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EFB9" w14:textId="77777777" w:rsidR="00F43F52" w:rsidRDefault="00000000">
      <w:pPr>
        <w:jc w:val="center"/>
        <w:rPr>
          <w:rFonts w:eastAsia="ＭＳ ゴシック"/>
          <w:sz w:val="32"/>
          <w:szCs w:val="28"/>
          <w:lang w:eastAsia="ja-JP"/>
        </w:rPr>
      </w:pPr>
      <w:r>
        <w:rPr>
          <w:rFonts w:eastAsia="ＭＳ ゴシック"/>
          <w:sz w:val="32"/>
          <w:szCs w:val="28"/>
          <w:lang w:eastAsia="ja-JP"/>
        </w:rPr>
        <w:t>他法令手続き調整用チェックリスト</w:t>
      </w:r>
    </w:p>
    <w:p w14:paraId="7AEB5D80" w14:textId="77777777" w:rsidR="00F43F52" w:rsidRDefault="00F43F52">
      <w:pPr>
        <w:jc w:val="center"/>
        <w:rPr>
          <w:rFonts w:eastAsia="ＭＳ ゴシック"/>
          <w:sz w:val="32"/>
          <w:szCs w:val="28"/>
          <w:lang w:eastAsia="ja-JP"/>
        </w:rPr>
      </w:pPr>
    </w:p>
    <w:p w14:paraId="326EFAC7" w14:textId="38AD87C8" w:rsidR="00F43F52" w:rsidRDefault="00000000">
      <w:pPr>
        <w:ind w:left="120" w:hanging="120"/>
        <w:rPr>
          <w:lang w:eastAsia="ja-JP"/>
        </w:rPr>
      </w:pPr>
      <w:r>
        <w:rPr>
          <w:lang w:eastAsia="ja-JP"/>
        </w:rPr>
        <w:t xml:space="preserve"> ①</w:t>
      </w:r>
      <w:r>
        <w:rPr>
          <w:lang w:eastAsia="ja-JP"/>
        </w:rPr>
        <w:t>〜</w:t>
      </w:r>
      <w:r w:rsidR="004778C9">
        <w:rPr>
          <w:rFonts w:hint="eastAsia"/>
          <w:lang w:eastAsia="ja-JP"/>
        </w:rPr>
        <w:t>⑤</w:t>
      </w:r>
      <w:r>
        <w:rPr>
          <w:lang w:eastAsia="ja-JP"/>
        </w:rPr>
        <w:t>について「該当／非該当」を必ず確認の上、該当手続のみ</w:t>
      </w:r>
      <w:r w:rsidR="004778C9">
        <w:rPr>
          <w:rFonts w:hint="eastAsia"/>
          <w:lang w:eastAsia="ja-JP"/>
        </w:rPr>
        <w:t>提出先及び</w:t>
      </w:r>
      <w:r>
        <w:rPr>
          <w:lang w:eastAsia="ja-JP"/>
        </w:rPr>
        <w:t>提出日を記載すること。</w:t>
      </w:r>
    </w:p>
    <w:p w14:paraId="34B82DCF" w14:textId="18915490" w:rsidR="00F43F52" w:rsidRDefault="004778C9" w:rsidP="004778C9">
      <w:pPr>
        <w:ind w:leftChars="50" w:left="120"/>
        <w:rPr>
          <w:lang w:eastAsia="ja-JP"/>
        </w:rPr>
      </w:pPr>
      <w:r>
        <w:rPr>
          <w:lang w:eastAsia="ja-JP"/>
        </w:rPr>
        <w:t>①</w:t>
      </w:r>
      <w:r>
        <w:rPr>
          <w:rFonts w:hint="eastAsia"/>
          <w:lang w:eastAsia="ja-JP"/>
        </w:rPr>
        <w:t>～</w:t>
      </w:r>
      <w:r w:rsidR="00000000">
        <w:rPr>
          <w:lang w:eastAsia="ja-JP"/>
        </w:rPr>
        <w:t>③</w:t>
      </w:r>
      <w:r w:rsidR="00000000">
        <w:rPr>
          <w:lang w:eastAsia="ja-JP"/>
        </w:rPr>
        <w:t>が該当する場合、</w:t>
      </w:r>
      <w:r>
        <w:rPr>
          <w:rFonts w:hint="eastAsia"/>
          <w:lang w:eastAsia="ja-JP"/>
        </w:rPr>
        <w:t>各法の申請書</w:t>
      </w:r>
      <w:r w:rsidR="00000000">
        <w:rPr>
          <w:lang w:eastAsia="ja-JP"/>
        </w:rPr>
        <w:t>提出時に本チェックリストを参考資料として添付すること。</w:t>
      </w:r>
    </w:p>
    <w:p w14:paraId="633C9BED" w14:textId="77777777" w:rsidR="004778C9" w:rsidRDefault="004778C9" w:rsidP="004778C9">
      <w:pPr>
        <w:ind w:left="120" w:hanging="120"/>
        <w:rPr>
          <w:rFonts w:hint="eastAsia"/>
          <w:lang w:eastAsia="ja-JP"/>
        </w:rPr>
      </w:pPr>
    </w:p>
    <w:p w14:paraId="18C23F29" w14:textId="123B254F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proofErr w:type="spellStart"/>
      <w:r>
        <w:rPr>
          <w:rFonts w:ascii="ＭＳ ゴシック" w:hAnsi="ＭＳ ゴシック"/>
          <w:sz w:val="28"/>
        </w:rPr>
        <w:t>都市計画法</w:t>
      </w:r>
      <w:proofErr w:type="spellEnd"/>
      <w:r>
        <w:rPr>
          <w:rFonts w:ascii="ＭＳ ゴシック" w:hAnsi="ＭＳ ゴシック"/>
          <w:sz w:val="28"/>
        </w:rPr>
        <w:t xml:space="preserve"> 第29条（開発許可）</w:t>
      </w:r>
      <w:r>
        <w:rPr>
          <w:sz w:val="28"/>
        </w:rPr>
        <w:t xml:space="preserve">　</w:t>
      </w:r>
      <w:r>
        <w:rPr>
          <w:sz w:val="28"/>
          <w:lang w:eastAsia="ja-JP"/>
        </w:rPr>
        <w:t xml:space="preserve">　　　　</w:t>
      </w:r>
      <w:r>
        <w:rPr>
          <w:sz w:val="28"/>
          <w:lang w:eastAsia="ja-JP"/>
        </w:rPr>
        <w:t xml:space="preserve">        </w:t>
      </w:r>
      <w:r>
        <w:rPr>
          <w:rFonts w:ascii="ＭＳ ゴシック" w:hAnsi="ＭＳ ゴシック"/>
          <w:sz w:val="28"/>
        </w:rPr>
        <w:t xml:space="preserve">〔□ </w:t>
      </w:r>
      <w:proofErr w:type="spellStart"/>
      <w:r>
        <w:rPr>
          <w:rFonts w:ascii="ＭＳ ゴシック" w:hAnsi="ＭＳ ゴシック"/>
          <w:sz w:val="28"/>
        </w:rPr>
        <w:t>該当</w:t>
      </w:r>
      <w:proofErr w:type="spellEnd"/>
      <w:r>
        <w:rPr>
          <w:rFonts w:ascii="ＭＳ ゴシック" w:hAnsi="ＭＳ ゴシック"/>
          <w:sz w:val="28"/>
        </w:rPr>
        <w:t xml:space="preserve">　□ </w:t>
      </w:r>
      <w:proofErr w:type="spellStart"/>
      <w:r>
        <w:rPr>
          <w:rFonts w:ascii="ＭＳ ゴシック" w:hAnsi="ＭＳ ゴシック"/>
          <w:sz w:val="28"/>
        </w:rPr>
        <w:t>非該当</w:t>
      </w:r>
      <w:proofErr w:type="spellEnd"/>
      <w:r>
        <w:rPr>
          <w:rFonts w:ascii="ＭＳ ゴシック" w:hAnsi="ＭＳ ゴシック"/>
          <w:sz w:val="28"/>
        </w:rPr>
        <w:t>〕</w:t>
      </w:r>
    </w:p>
    <w:p w14:paraId="6EFDBD0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17493A57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6F4FE70E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676000EA" w14:textId="6963307F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proofErr w:type="spellStart"/>
      <w:r>
        <w:rPr>
          <w:rFonts w:ascii="ＭＳ ゴシック" w:hAnsi="ＭＳ ゴシック"/>
          <w:sz w:val="28"/>
        </w:rPr>
        <w:t>特定都市河川浸水被害対策法</w:t>
      </w:r>
      <w:proofErr w:type="spellEnd"/>
      <w:r>
        <w:rPr>
          <w:rFonts w:ascii="ＭＳ ゴシック" w:hAnsi="ＭＳ ゴシック"/>
          <w:sz w:val="28"/>
        </w:rPr>
        <w:t xml:space="preserve"> 第30条</w:t>
      </w:r>
      <w:r>
        <w:rPr>
          <w:sz w:val="28"/>
        </w:rPr>
        <w:t xml:space="preserve">　</w:t>
      </w:r>
      <w:r>
        <w:rPr>
          <w:sz w:val="28"/>
          <w:lang w:eastAsia="ja-JP"/>
        </w:rPr>
        <w:t xml:space="preserve">　　　</w:t>
      </w:r>
      <w:r>
        <w:rPr>
          <w:sz w:val="28"/>
          <w:lang w:eastAsia="ja-JP"/>
        </w:rPr>
        <w:t xml:space="preserve">   </w:t>
      </w:r>
      <w:r>
        <w:rPr>
          <w:rFonts w:ascii="ＭＳ ゴシック" w:hAnsi="ＭＳ ゴシック"/>
          <w:sz w:val="28"/>
        </w:rPr>
        <w:t xml:space="preserve">〔□ </w:t>
      </w:r>
      <w:proofErr w:type="spellStart"/>
      <w:r>
        <w:rPr>
          <w:rFonts w:ascii="ＭＳ ゴシック" w:hAnsi="ＭＳ ゴシック"/>
          <w:sz w:val="28"/>
        </w:rPr>
        <w:t>該当</w:t>
      </w:r>
      <w:proofErr w:type="spellEnd"/>
      <w:r>
        <w:rPr>
          <w:rFonts w:ascii="ＭＳ ゴシック" w:hAnsi="ＭＳ ゴシック"/>
          <w:sz w:val="28"/>
        </w:rPr>
        <w:t xml:space="preserve">　□ </w:t>
      </w:r>
      <w:proofErr w:type="spellStart"/>
      <w:r>
        <w:rPr>
          <w:rFonts w:ascii="ＭＳ ゴシック" w:hAnsi="ＭＳ ゴシック"/>
          <w:sz w:val="28"/>
        </w:rPr>
        <w:t>非該当</w:t>
      </w:r>
      <w:proofErr w:type="spellEnd"/>
      <w:r>
        <w:rPr>
          <w:rFonts w:ascii="ＭＳ ゴシック" w:hAnsi="ＭＳ ゴシック"/>
          <w:sz w:val="28"/>
        </w:rPr>
        <w:t>〕</w:t>
      </w:r>
    </w:p>
    <w:p w14:paraId="69100286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263DAFA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2787DBB4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220459EA" w14:textId="503A47A0" w:rsidR="00F43F52" w:rsidRDefault="00000000" w:rsidP="004778C9">
      <w:pPr>
        <w:pStyle w:val="21"/>
        <w:numPr>
          <w:ilvl w:val="0"/>
          <w:numId w:val="8"/>
        </w:numPr>
        <w:spacing w:line="0" w:lineRule="atLeast"/>
        <w:rPr>
          <w:lang w:eastAsia="ja-JP"/>
        </w:rPr>
      </w:pPr>
      <w:r>
        <w:rPr>
          <w:rFonts w:ascii="ＭＳ ゴシック" w:hAnsi="ＭＳ ゴシック"/>
          <w:sz w:val="28"/>
          <w:lang w:eastAsia="ja-JP"/>
        </w:rPr>
        <w:t>宅地造成及び特定盛土等規制法（盛土規制法）</w:t>
      </w:r>
      <w:r>
        <w:rPr>
          <w:sz w:val="28"/>
          <w:lang w:eastAsia="ja-JP"/>
        </w:rPr>
        <w:t xml:space="preserve">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1BFA3177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68485255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398B783F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3690DBE8" w14:textId="4F9F659E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r>
        <w:rPr>
          <w:rFonts w:ascii="ＭＳ ゴシック" w:hAnsi="ＭＳ ゴシック"/>
          <w:sz w:val="28"/>
          <w:szCs w:val="28"/>
          <w:lang w:eastAsia="ja-JP"/>
        </w:rPr>
        <w:t xml:space="preserve">農地法　第4条、第5条（農地転用）　　　　 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6E513702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3CB83EDD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035076EF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40EF6FB6" w14:textId="2CC67E2E" w:rsidR="00F43F52" w:rsidRDefault="00000000" w:rsidP="004778C9">
      <w:pPr>
        <w:pStyle w:val="21"/>
        <w:numPr>
          <w:ilvl w:val="0"/>
          <w:numId w:val="8"/>
        </w:numPr>
        <w:spacing w:line="0" w:lineRule="atLeast"/>
        <w:rPr>
          <w:lang w:eastAsia="ja-JP"/>
        </w:rPr>
      </w:pPr>
      <w:r>
        <w:rPr>
          <w:sz w:val="28"/>
          <w:szCs w:val="28"/>
          <w:lang w:eastAsia="ja-JP"/>
        </w:rPr>
        <w:t>森林法</w:t>
      </w:r>
      <w:r>
        <w:rPr>
          <w:rFonts w:ascii="ＭＳ ゴシック" w:hAnsi="ＭＳ ゴシック"/>
          <w:sz w:val="28"/>
          <w:szCs w:val="28"/>
          <w:lang w:eastAsia="ja-JP"/>
        </w:rPr>
        <w:t xml:space="preserve">  第10条の2（林地開発許可）        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3C9D7E7F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010AB5C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12EBDBB3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7D581E0B" w14:textId="77777777" w:rsidR="00F43F52" w:rsidRDefault="00F43F52">
      <w:pPr>
        <w:rPr>
          <w:lang w:eastAsia="ja-JP"/>
        </w:rPr>
      </w:pPr>
    </w:p>
    <w:sectPr w:rsidR="00F43F52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E4B0" w14:textId="77777777" w:rsidR="00DF5EA1" w:rsidRDefault="00DF5EA1">
      <w:pPr>
        <w:spacing w:after="0" w:line="240" w:lineRule="auto"/>
      </w:pPr>
      <w:r>
        <w:separator/>
      </w:r>
    </w:p>
  </w:endnote>
  <w:endnote w:type="continuationSeparator" w:id="0">
    <w:p w14:paraId="5371B4E8" w14:textId="77777777" w:rsidR="00DF5EA1" w:rsidRDefault="00DF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0D6F" w14:textId="77777777" w:rsidR="00DF5EA1" w:rsidRDefault="00DF5E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7D25D7" w14:textId="77777777" w:rsidR="00DF5EA1" w:rsidRDefault="00DF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FB"/>
    <w:multiLevelType w:val="multilevel"/>
    <w:tmpl w:val="53EE34A4"/>
    <w:styleLink w:val="LFO2"/>
    <w:lvl w:ilvl="0">
      <w:numFmt w:val="bullet"/>
      <w:pStyle w:val="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AB74272"/>
    <w:multiLevelType w:val="hybridMultilevel"/>
    <w:tmpl w:val="2290538A"/>
    <w:lvl w:ilvl="0" w:tplc="8E606FCA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760567"/>
    <w:multiLevelType w:val="multilevel"/>
    <w:tmpl w:val="C0B2F326"/>
    <w:styleLink w:val="LFO6"/>
    <w:lvl w:ilvl="0">
      <w:start w:val="1"/>
      <w:numFmt w:val="decimal"/>
      <w:pStyle w:val="20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8A158B5"/>
    <w:multiLevelType w:val="hybridMultilevel"/>
    <w:tmpl w:val="D0DE4A5C"/>
    <w:lvl w:ilvl="0" w:tplc="74D6B63C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3B6B5E"/>
    <w:multiLevelType w:val="multilevel"/>
    <w:tmpl w:val="A30A397A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41F4318"/>
    <w:multiLevelType w:val="multilevel"/>
    <w:tmpl w:val="4DCA8D9C"/>
    <w:styleLink w:val="LFO5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A9E7E43"/>
    <w:multiLevelType w:val="multilevel"/>
    <w:tmpl w:val="6C546098"/>
    <w:styleLink w:val="LFO7"/>
    <w:lvl w:ilvl="0">
      <w:start w:val="1"/>
      <w:numFmt w:val="decimal"/>
      <w:pStyle w:val="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1A87F20"/>
    <w:multiLevelType w:val="multilevel"/>
    <w:tmpl w:val="83245F18"/>
    <w:styleLink w:val="LFO3"/>
    <w:lvl w:ilvl="0">
      <w:numFmt w:val="bullet"/>
      <w:pStyle w:val="30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102607744">
    <w:abstractNumId w:val="4"/>
  </w:num>
  <w:num w:numId="2" w16cid:durableId="2065446220">
    <w:abstractNumId w:val="0"/>
  </w:num>
  <w:num w:numId="3" w16cid:durableId="1224179042">
    <w:abstractNumId w:val="7"/>
  </w:num>
  <w:num w:numId="4" w16cid:durableId="243103982">
    <w:abstractNumId w:val="5"/>
  </w:num>
  <w:num w:numId="5" w16cid:durableId="1140881655">
    <w:abstractNumId w:val="2"/>
  </w:num>
  <w:num w:numId="6" w16cid:durableId="196241461">
    <w:abstractNumId w:val="6"/>
  </w:num>
  <w:num w:numId="7" w16cid:durableId="1295871044">
    <w:abstractNumId w:val="3"/>
  </w:num>
  <w:num w:numId="8" w16cid:durableId="2195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dirty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52"/>
    <w:rsid w:val="003B0A6E"/>
    <w:rsid w:val="004778C9"/>
    <w:rsid w:val="009E2DE7"/>
    <w:rsid w:val="00A020F7"/>
    <w:rsid w:val="00B916E6"/>
    <w:rsid w:val="00DF5EA1"/>
    <w:rsid w:val="00F4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2F796"/>
  <w15:docId w15:val="{B3B50D6B-805A-4640-9DD8-8F89A8F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rFonts w:ascii="ＭＳ ゴシック" w:hAnsi="ＭＳ ゴシック"/>
      <w:sz w:val="24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480" w:after="0"/>
      <w:outlineLvl w:val="0"/>
    </w:pPr>
    <w:rPr>
      <w:rFonts w:ascii="Calibri" w:eastAsia="ＭＳ ゴシック" w:hAnsi="Calibri" w:cs="Times New Roman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uiPriority w:val="9"/>
    <w:unhideWhenUsed/>
    <w:qFormat/>
    <w:pPr>
      <w:keepNext/>
      <w:keepLines/>
      <w:spacing w:before="200" w:after="0"/>
      <w:outlineLvl w:val="1"/>
    </w:pPr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ＭＳ ゴシック" w:hAnsi="Calibri" w:cs="Times New Roman"/>
      <w:b/>
      <w:bCs/>
      <w:color w:val="4F81BD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ＭＳ ゴシック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ＭＳ ゴシック" w:hAnsi="Calibri" w:cs="Times New Roman"/>
      <w:color w:val="243F60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ＭＳ ゴシック" w:hAnsi="Calibri" w:cs="Times New Roman"/>
      <w:i/>
      <w:iCs/>
      <w:color w:val="243F60"/>
    </w:rPr>
  </w:style>
  <w:style w:type="paragraph" w:styleId="7">
    <w:name w:val="heading 7"/>
    <w:basedOn w:val="a1"/>
    <w:next w:val="a1"/>
    <w:pPr>
      <w:keepNext/>
      <w:keepLines/>
      <w:spacing w:before="200" w:after="0"/>
      <w:outlineLvl w:val="6"/>
    </w:pPr>
    <w:rPr>
      <w:rFonts w:ascii="Calibri" w:eastAsia="ＭＳ ゴシック" w:hAnsi="Calibri" w:cs="Times New Roman"/>
      <w:i/>
      <w:iCs/>
      <w:color w:val="404040"/>
    </w:rPr>
  </w:style>
  <w:style w:type="paragraph" w:styleId="8">
    <w:name w:val="heading 8"/>
    <w:basedOn w:val="a1"/>
    <w:next w:val="a1"/>
    <w:pPr>
      <w:keepNext/>
      <w:keepLines/>
      <w:spacing w:before="200" w:after="0"/>
      <w:outlineLvl w:val="7"/>
    </w:pPr>
    <w:rPr>
      <w:rFonts w:ascii="Calibri" w:eastAsia="ＭＳ ゴシック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pPr>
      <w:keepNext/>
      <w:keepLines/>
      <w:spacing w:before="200" w:after="0"/>
      <w:outlineLvl w:val="8"/>
    </w:pPr>
    <w:rPr>
      <w:rFonts w:ascii="Calibri" w:eastAsia="ＭＳ ゴシック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</w:style>
  <w:style w:type="paragraph" w:styleId="a7">
    <w:name w:val="footer"/>
    <w:basedOn w:val="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</w:style>
  <w:style w:type="paragraph" w:styleId="a9">
    <w:name w:val="No Spacing"/>
    <w:pPr>
      <w:suppressAutoHyphens/>
      <w:spacing w:after="0" w:line="240" w:lineRule="auto"/>
    </w:pPr>
  </w:style>
  <w:style w:type="character" w:customStyle="1" w:styleId="10">
    <w:name w:val="見出し 1 (文字)"/>
    <w:basedOn w:val="a2"/>
    <w:rPr>
      <w:rFonts w:ascii="Calibri" w:eastAsia="ＭＳ ゴシック" w:hAnsi="Calibri" w:cs="Times New Roman"/>
      <w:b/>
      <w:bCs/>
      <w:color w:val="365F91"/>
      <w:sz w:val="28"/>
      <w:szCs w:val="28"/>
    </w:rPr>
  </w:style>
  <w:style w:type="character" w:customStyle="1" w:styleId="22">
    <w:name w:val="見出し 2 (文字)"/>
    <w:basedOn w:val="a2"/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character" w:customStyle="1" w:styleId="32">
    <w:name w:val="見出し 3 (文字)"/>
    <w:basedOn w:val="a2"/>
    <w:rPr>
      <w:rFonts w:ascii="Calibri" w:eastAsia="ＭＳ ゴシック" w:hAnsi="Calibri" w:cs="Times New Roman"/>
      <w:b/>
      <w:bCs/>
      <w:color w:val="4F81BD"/>
    </w:rPr>
  </w:style>
  <w:style w:type="paragraph" w:styleId="aa">
    <w:name w:val="Title"/>
    <w:basedOn w:val="a1"/>
    <w:next w:val="a1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ＭＳ ゴシック" w:hAnsi="Calibri" w:cs="Times New Roman"/>
      <w:color w:val="17365D"/>
      <w:spacing w:val="5"/>
      <w:kern w:val="3"/>
      <w:sz w:val="52"/>
      <w:szCs w:val="52"/>
    </w:rPr>
  </w:style>
  <w:style w:type="character" w:customStyle="1" w:styleId="ab">
    <w:name w:val="表題 (文字)"/>
    <w:basedOn w:val="a2"/>
    <w:rPr>
      <w:rFonts w:ascii="Calibri" w:eastAsia="ＭＳ ゴシック" w:hAnsi="Calibri" w:cs="Times New Roman"/>
      <w:color w:val="17365D"/>
      <w:spacing w:val="5"/>
      <w:kern w:val="3"/>
      <w:sz w:val="52"/>
      <w:szCs w:val="52"/>
    </w:rPr>
  </w:style>
  <w:style w:type="paragraph" w:styleId="ac">
    <w:name w:val="Subtitle"/>
    <w:basedOn w:val="a1"/>
    <w:next w:val="a1"/>
    <w:uiPriority w:val="11"/>
    <w:qFormat/>
    <w:rPr>
      <w:rFonts w:ascii="Calibri" w:eastAsia="ＭＳ ゴシック" w:hAnsi="Calibri" w:cs="Times New Roman"/>
      <w:i/>
      <w:iCs/>
      <w:color w:val="4F81BD"/>
      <w:spacing w:val="15"/>
      <w:szCs w:val="24"/>
    </w:rPr>
  </w:style>
  <w:style w:type="character" w:customStyle="1" w:styleId="ad">
    <w:name w:val="副題 (文字)"/>
    <w:basedOn w:val="a2"/>
    <w:rPr>
      <w:rFonts w:ascii="Calibri" w:eastAsia="ＭＳ ゴシック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pPr>
      <w:ind w:left="720"/>
    </w:pPr>
  </w:style>
  <w:style w:type="paragraph" w:styleId="af">
    <w:name w:val="Body Text"/>
    <w:basedOn w:val="a1"/>
    <w:pPr>
      <w:spacing w:after="120"/>
    </w:pPr>
  </w:style>
  <w:style w:type="character" w:customStyle="1" w:styleId="af0">
    <w:name w:val="本文 (文字)"/>
    <w:basedOn w:val="a2"/>
  </w:style>
  <w:style w:type="paragraph" w:styleId="23">
    <w:name w:val="Body Text 2"/>
    <w:basedOn w:val="a1"/>
    <w:pPr>
      <w:spacing w:after="120" w:line="480" w:lineRule="auto"/>
    </w:pPr>
  </w:style>
  <w:style w:type="character" w:customStyle="1" w:styleId="24">
    <w:name w:val="本文 2 (文字)"/>
    <w:basedOn w:val="a2"/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rPr>
      <w:sz w:val="16"/>
      <w:szCs w:val="16"/>
    </w:rPr>
  </w:style>
  <w:style w:type="paragraph" w:styleId="af1">
    <w:name w:val="List"/>
    <w:basedOn w:val="a1"/>
    <w:pPr>
      <w:ind w:left="360" w:hanging="360"/>
    </w:pPr>
  </w:style>
  <w:style w:type="paragraph" w:styleId="25">
    <w:name w:val="List 2"/>
    <w:basedOn w:val="a1"/>
    <w:pPr>
      <w:ind w:left="720" w:hanging="360"/>
    </w:pPr>
  </w:style>
  <w:style w:type="paragraph" w:styleId="35">
    <w:name w:val="List 3"/>
    <w:basedOn w:val="a1"/>
    <w:pPr>
      <w:ind w:left="1080" w:hanging="360"/>
    </w:pPr>
  </w:style>
  <w:style w:type="paragraph" w:styleId="a">
    <w:name w:val="List Bullet"/>
    <w:basedOn w:val="a1"/>
    <w:pPr>
      <w:numPr>
        <w:numId w:val="1"/>
      </w:numPr>
    </w:pPr>
  </w:style>
  <w:style w:type="paragraph" w:styleId="2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a0">
    <w:name w:val="List Number"/>
    <w:basedOn w:val="a1"/>
    <w:pPr>
      <w:numPr>
        <w:numId w:val="4"/>
      </w:numPr>
    </w:pPr>
  </w:style>
  <w:style w:type="paragraph" w:styleId="20">
    <w:name w:val="List Number 2"/>
    <w:basedOn w:val="a1"/>
    <w:pPr>
      <w:numPr>
        <w:numId w:val="5"/>
      </w:numPr>
    </w:pPr>
  </w:style>
  <w:style w:type="paragraph" w:styleId="3">
    <w:name w:val="List Number 3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20"/>
      <w:ind w:left="360"/>
    </w:pPr>
  </w:style>
  <w:style w:type="paragraph" w:styleId="26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af3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rPr>
      <w:i/>
      <w:iCs/>
      <w:color w:val="000000"/>
    </w:rPr>
  </w:style>
  <w:style w:type="character" w:customStyle="1" w:styleId="af6">
    <w:name w:val="引用文 (文字)"/>
    <w:basedOn w:val="a2"/>
    <w:rPr>
      <w:i/>
      <w:iCs/>
      <w:color w:val="000000"/>
    </w:rPr>
  </w:style>
  <w:style w:type="character" w:customStyle="1" w:styleId="40">
    <w:name w:val="見出し 4 (文字)"/>
    <w:basedOn w:val="a2"/>
    <w:rPr>
      <w:rFonts w:ascii="Calibri" w:eastAsia="ＭＳ ゴシック" w:hAnsi="Calibri" w:cs="Times New Roman"/>
      <w:b/>
      <w:bCs/>
      <w:i/>
      <w:iCs/>
      <w:color w:val="4F81BD"/>
    </w:rPr>
  </w:style>
  <w:style w:type="character" w:customStyle="1" w:styleId="50">
    <w:name w:val="見出し 5 (文字)"/>
    <w:basedOn w:val="a2"/>
    <w:rPr>
      <w:rFonts w:ascii="Calibri" w:eastAsia="ＭＳ ゴシック" w:hAnsi="Calibri" w:cs="Times New Roman"/>
      <w:color w:val="243F60"/>
    </w:rPr>
  </w:style>
  <w:style w:type="character" w:customStyle="1" w:styleId="60">
    <w:name w:val="見出し 6 (文字)"/>
    <w:basedOn w:val="a2"/>
    <w:rPr>
      <w:rFonts w:ascii="Calibri" w:eastAsia="ＭＳ ゴシック" w:hAnsi="Calibri" w:cs="Times New Roman"/>
      <w:i/>
      <w:iCs/>
      <w:color w:val="243F60"/>
    </w:rPr>
  </w:style>
  <w:style w:type="character" w:customStyle="1" w:styleId="70">
    <w:name w:val="見出し 7 (文字)"/>
    <w:basedOn w:val="a2"/>
    <w:rPr>
      <w:rFonts w:ascii="Calibri" w:eastAsia="ＭＳ ゴシック" w:hAnsi="Calibri" w:cs="Times New Roman"/>
      <w:i/>
      <w:iCs/>
      <w:color w:val="404040"/>
    </w:rPr>
  </w:style>
  <w:style w:type="character" w:customStyle="1" w:styleId="80">
    <w:name w:val="見出し 8 (文字)"/>
    <w:basedOn w:val="a2"/>
    <w:rPr>
      <w:rFonts w:ascii="Calibri" w:eastAsia="ＭＳ ゴシック" w:hAnsi="Calibri" w:cs="Times New Roman"/>
      <w:color w:val="4F81BD"/>
      <w:sz w:val="20"/>
      <w:szCs w:val="20"/>
    </w:rPr>
  </w:style>
  <w:style w:type="character" w:customStyle="1" w:styleId="90">
    <w:name w:val="見出し 9 (文字)"/>
    <w:basedOn w:val="a2"/>
    <w:rPr>
      <w:rFonts w:ascii="Calibri" w:eastAsia="ＭＳ ゴシック" w:hAnsi="Calibri" w:cs="Times New Roman"/>
      <w:i/>
      <w:iCs/>
      <w:color w:val="404040"/>
      <w:sz w:val="20"/>
      <w:szCs w:val="20"/>
    </w:rPr>
  </w:style>
  <w:style w:type="paragraph" w:styleId="af7">
    <w:name w:val="caption"/>
    <w:basedOn w:val="a1"/>
    <w:next w:val="a1"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Strong"/>
    <w:basedOn w:val="a2"/>
    <w:rPr>
      <w:b/>
      <w:bCs/>
    </w:rPr>
  </w:style>
  <w:style w:type="character" w:styleId="af9">
    <w:name w:val="Emphasis"/>
    <w:basedOn w:val="a2"/>
    <w:rPr>
      <w:i/>
      <w:iCs/>
    </w:rPr>
  </w:style>
  <w:style w:type="paragraph" w:styleId="27">
    <w:name w:val="Intense Quote"/>
    <w:basedOn w:val="a1"/>
    <w:next w:val="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8">
    <w:name w:val="引用文 2 (文字)"/>
    <w:basedOn w:val="a2"/>
    <w:rPr>
      <w:b/>
      <w:bCs/>
      <w:i/>
      <w:iCs/>
      <w:color w:val="4F81BD"/>
    </w:rPr>
  </w:style>
  <w:style w:type="character" w:styleId="afa">
    <w:name w:val="Subtle Emphasis"/>
    <w:basedOn w:val="a2"/>
    <w:rPr>
      <w:i/>
      <w:iCs/>
      <w:color w:val="808080"/>
    </w:rPr>
  </w:style>
  <w:style w:type="character" w:styleId="29">
    <w:name w:val="Intense Emphasis"/>
    <w:basedOn w:val="a2"/>
    <w:rPr>
      <w:b/>
      <w:bCs/>
      <w:i/>
      <w:iCs/>
      <w:color w:val="4F81BD"/>
    </w:rPr>
  </w:style>
  <w:style w:type="character" w:styleId="afb">
    <w:name w:val="Subtle Reference"/>
    <w:basedOn w:val="a2"/>
    <w:rPr>
      <w:smallCaps/>
      <w:color w:val="C0504D"/>
      <w:u w:val="single"/>
    </w:rPr>
  </w:style>
  <w:style w:type="character" w:styleId="2a">
    <w:name w:val="Intense Reference"/>
    <w:basedOn w:val="a2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a2"/>
    <w:rPr>
      <w:b/>
      <w:bCs/>
      <w:smallCaps/>
      <w:spacing w:val="5"/>
    </w:rPr>
  </w:style>
  <w:style w:type="paragraph" w:styleId="afd">
    <w:name w:val="TOC Heading"/>
    <w:basedOn w:val="1"/>
    <w:next w:val="a1"/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numbering" w:customStyle="1" w:styleId="LFO3">
    <w:name w:val="LFO3"/>
    <w:basedOn w:val="a4"/>
    <w:pPr>
      <w:numPr>
        <w:numId w:val="3"/>
      </w:numPr>
    </w:pPr>
  </w:style>
  <w:style w:type="numbering" w:customStyle="1" w:styleId="LFO5">
    <w:name w:val="LFO5"/>
    <w:basedOn w:val="a4"/>
    <w:pPr>
      <w:numPr>
        <w:numId w:val="4"/>
      </w:numPr>
    </w:pPr>
  </w:style>
  <w:style w:type="numbering" w:customStyle="1" w:styleId="LFO6">
    <w:name w:val="LFO6"/>
    <w:basedOn w:val="a4"/>
    <w:pPr>
      <w:numPr>
        <w:numId w:val="5"/>
      </w:numPr>
    </w:pPr>
  </w:style>
  <w:style w:type="numbering" w:customStyle="1" w:styleId="LFO7">
    <w:name w:val="LFO7"/>
    <w:basedOn w:val="a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gifu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高橋 克己</cp:lastModifiedBy>
  <cp:revision>3</cp:revision>
  <cp:lastPrinted>2026-05-19T13:17:00Z</cp:lastPrinted>
  <dcterms:created xsi:type="dcterms:W3CDTF">2026-05-20T02:24:00Z</dcterms:created>
  <dcterms:modified xsi:type="dcterms:W3CDTF">2026-05-20T02:32:00Z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2026-05-20T02:32:04Z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031571a9-d7de-424c-a399-ef1460e0e9fa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