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1E68B" w14:textId="77777777" w:rsidR="008220F3" w:rsidRDefault="008220F3">
      <w:pPr>
        <w:overflowPunct/>
        <w:adjustRightInd/>
        <w:rPr>
          <w:rFonts w:hAnsi="Times New Roman" w:cs="Times New Roman"/>
          <w:spacing w:val="4"/>
        </w:rPr>
      </w:pPr>
      <w:r>
        <w:rPr>
          <w:rFonts w:hint="eastAsia"/>
        </w:rPr>
        <w:t>様式－</w:t>
      </w:r>
      <w:r w:rsidR="00F83C7C">
        <w:t>5</w:t>
      </w:r>
      <w:r>
        <w:rPr>
          <w:rFonts w:hint="eastAsia"/>
        </w:rPr>
        <w:t>（条例第</w:t>
      </w:r>
      <w:r>
        <w:t>12</w:t>
      </w:r>
      <w:r>
        <w:rPr>
          <w:rFonts w:hint="eastAsia"/>
        </w:rPr>
        <w:t>条関係第</w:t>
      </w:r>
      <w:r>
        <w:t>8</w:t>
      </w:r>
      <w:r>
        <w:rPr>
          <w:rFonts w:hint="eastAsia"/>
        </w:rPr>
        <w:t>号様式準用）</w:t>
      </w:r>
    </w:p>
    <w:p w14:paraId="5DA65429" w14:textId="77777777" w:rsidR="008220F3" w:rsidRDefault="008220F3">
      <w:pPr>
        <w:overflowPunct/>
        <w:adjustRightInd/>
        <w:spacing w:line="380" w:lineRule="exact"/>
        <w:jc w:val="center"/>
        <w:rPr>
          <w:rFonts w:hAnsi="Times New Roman" w:cs="Times New Roman"/>
          <w:spacing w:val="4"/>
        </w:rPr>
      </w:pPr>
      <w:r>
        <w:rPr>
          <w:rFonts w:hAnsi="Times New Roman" w:hint="eastAsia"/>
          <w:spacing w:val="2"/>
          <w:sz w:val="28"/>
          <w:szCs w:val="28"/>
        </w:rPr>
        <w:t>土　砂　等　採　取　元　証　明　書</w:t>
      </w:r>
    </w:p>
    <w:p w14:paraId="50F797CA" w14:textId="77777777" w:rsidR="008220F3" w:rsidRDefault="008220F3">
      <w:pPr>
        <w:overflowPunct/>
        <w:adjustRightInd/>
        <w:rPr>
          <w:rFonts w:hAnsi="Times New Roman" w:cs="Times New Roman"/>
          <w:spacing w:val="4"/>
        </w:rPr>
      </w:pPr>
    </w:p>
    <w:p w14:paraId="4586F3A1" w14:textId="77777777" w:rsidR="008220F3" w:rsidRDefault="008220F3">
      <w:pPr>
        <w:overflowPunct/>
        <w:adjustRightInd/>
        <w:rPr>
          <w:rFonts w:hAnsi="Times New Roman" w:cs="Times New Roman"/>
          <w:spacing w:val="4"/>
        </w:rPr>
      </w:pPr>
    </w:p>
    <w:p w14:paraId="653D39C2" w14:textId="77777777" w:rsidR="008220F3" w:rsidRDefault="008220F3">
      <w:pPr>
        <w:overflowPunct/>
        <w:adjustRightInd/>
        <w:rPr>
          <w:rFonts w:hAnsi="Times New Roman" w:cs="Times New Roman"/>
          <w:spacing w:val="4"/>
        </w:rPr>
      </w:pPr>
      <w:r>
        <w:t xml:space="preserve">                                                       </w:t>
      </w:r>
      <w:r>
        <w:rPr>
          <w:rFonts w:hAnsi="Times New Roman" w:hint="eastAsia"/>
        </w:rPr>
        <w:t xml:space="preserve">　</w:t>
      </w:r>
      <w:r>
        <w:t xml:space="preserve">   </w:t>
      </w:r>
      <w:r>
        <w:rPr>
          <w:rFonts w:hAnsi="Times New Roman" w:hint="eastAsia"/>
        </w:rPr>
        <w:t>年　　　月　　　日</w:t>
      </w:r>
    </w:p>
    <w:p w14:paraId="78DDB23F" w14:textId="77777777" w:rsidR="008220F3" w:rsidRDefault="008220F3">
      <w:pPr>
        <w:overflowPunct/>
        <w:adjustRightInd/>
        <w:rPr>
          <w:rFonts w:hAnsi="Times New Roman" w:cs="Times New Roman"/>
          <w:spacing w:val="4"/>
        </w:rPr>
      </w:pPr>
      <w:r>
        <w:t xml:space="preserve">                        </w:t>
      </w:r>
      <w:r>
        <w:rPr>
          <w:rFonts w:hAnsi="Times New Roman" w:hint="eastAsia"/>
        </w:rPr>
        <w:t>様</w:t>
      </w:r>
    </w:p>
    <w:p w14:paraId="6C0C14DE" w14:textId="77777777" w:rsidR="008220F3" w:rsidRDefault="008220F3">
      <w:pPr>
        <w:overflowPunct/>
        <w:adjustRightInd/>
        <w:rPr>
          <w:rFonts w:hAnsi="Times New Roman" w:cs="Times New Roman"/>
          <w:spacing w:val="4"/>
        </w:rPr>
      </w:pPr>
    </w:p>
    <w:p w14:paraId="26897DC3" w14:textId="77777777" w:rsidR="008220F3" w:rsidRDefault="008220F3">
      <w:pPr>
        <w:overflowPunct/>
        <w:adjustRightInd/>
        <w:rPr>
          <w:rFonts w:hAnsi="Times New Roman" w:cs="Times New Roman"/>
          <w:spacing w:val="4"/>
        </w:rPr>
      </w:pPr>
      <w:r>
        <w:t xml:space="preserve">                                   </w:t>
      </w:r>
      <w:r>
        <w:rPr>
          <w:rFonts w:hAnsi="Times New Roman" w:hint="eastAsia"/>
        </w:rPr>
        <w:t>採取元（発生元）事業者</w:t>
      </w:r>
    </w:p>
    <w:p w14:paraId="03AA7816" w14:textId="77777777" w:rsidR="008220F3" w:rsidRDefault="008220F3">
      <w:pPr>
        <w:overflowPunct/>
        <w:adjustRightInd/>
        <w:rPr>
          <w:rFonts w:hAnsi="Times New Roman" w:cs="Times New Roman"/>
          <w:spacing w:val="4"/>
        </w:rPr>
      </w:pPr>
      <w:r>
        <w:t xml:space="preserve">                                       </w:t>
      </w:r>
      <w:r>
        <w:rPr>
          <w:rFonts w:hAnsi="Times New Roman" w:hint="eastAsia"/>
        </w:rPr>
        <w:t>住　　　　所</w:t>
      </w:r>
    </w:p>
    <w:p w14:paraId="3DCD9A17" w14:textId="77777777" w:rsidR="008220F3" w:rsidRDefault="008220F3">
      <w:pPr>
        <w:overflowPunct/>
        <w:adjustRightInd/>
        <w:rPr>
          <w:rFonts w:hAnsi="Times New Roman" w:cs="Times New Roman"/>
          <w:spacing w:val="4"/>
        </w:rPr>
      </w:pPr>
      <w:r>
        <w:t xml:space="preserve">                                       </w:t>
      </w:r>
      <w:r>
        <w:rPr>
          <w:rFonts w:hAnsi="Times New Roman" w:cs="Times New Roman"/>
          <w:color w:val="auto"/>
        </w:rPr>
        <w:fldChar w:fldCharType="begin"/>
      </w:r>
      <w:r>
        <w:rPr>
          <w:rFonts w:hAnsi="Times New Roman" w:cs="Times New Roman"/>
          <w:color w:val="auto"/>
        </w:rPr>
        <w:instrText>eq \o\ad(</w:instrText>
      </w:r>
      <w:r>
        <w:rPr>
          <w:rFonts w:hAnsi="Times New Roman" w:hint="eastAsia"/>
        </w:rPr>
        <w:instrText>事業者名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Ansi="Times New Roman" w:hint="eastAsia"/>
        </w:rPr>
        <w:t>事業者名</w:t>
      </w:r>
      <w:r>
        <w:rPr>
          <w:rFonts w:hAnsi="Times New Roman" w:cs="Times New Roman"/>
          <w:color w:val="auto"/>
        </w:rPr>
        <w:fldChar w:fldCharType="end"/>
      </w:r>
    </w:p>
    <w:p w14:paraId="139D43BE" w14:textId="77777777" w:rsidR="008220F3" w:rsidRDefault="008220F3">
      <w:pPr>
        <w:overflowPunct/>
        <w:adjustRightInd/>
        <w:rPr>
          <w:rFonts w:hAnsi="Times New Roman" w:cs="Times New Roman"/>
          <w:spacing w:val="4"/>
        </w:rPr>
      </w:pPr>
      <w:r>
        <w:t xml:space="preserve">                                       </w:t>
      </w:r>
      <w:r>
        <w:rPr>
          <w:rFonts w:hAnsi="Times New Roman" w:hint="eastAsia"/>
        </w:rPr>
        <w:t>代表者又は現場責任者</w:t>
      </w:r>
      <w:r>
        <w:t xml:space="preserve">            </w:t>
      </w:r>
      <w:r>
        <w:rPr>
          <w:rFonts w:hAnsi="Times New Roman" w:hint="eastAsia"/>
        </w:rPr>
        <w:t xml:space="preserve">　</w:t>
      </w:r>
      <w:r w:rsidR="00C03262">
        <w:rPr>
          <w:rFonts w:hAnsi="Times New Roman" w:hint="eastAsia"/>
        </w:rPr>
        <w:t>印</w:t>
      </w:r>
    </w:p>
    <w:p w14:paraId="133C8C45" w14:textId="77777777" w:rsidR="008220F3" w:rsidRDefault="008220F3">
      <w:pPr>
        <w:overflowPunct/>
        <w:adjustRightInd/>
        <w:rPr>
          <w:rFonts w:hAnsi="Times New Roman" w:cs="Times New Roman"/>
          <w:spacing w:val="4"/>
        </w:rPr>
      </w:pPr>
      <w:r>
        <w:t xml:space="preserve">                                       </w:t>
      </w:r>
      <w:r>
        <w:rPr>
          <w:rFonts w:hAnsi="Times New Roman" w:hint="eastAsia"/>
        </w:rPr>
        <w:t>電話番号</w:t>
      </w:r>
    </w:p>
    <w:p w14:paraId="14DDE80B" w14:textId="77777777" w:rsidR="008220F3" w:rsidRDefault="008220F3">
      <w:pPr>
        <w:overflowPunct/>
        <w:adjustRightInd/>
        <w:rPr>
          <w:rFonts w:hAnsi="Times New Roman" w:cs="Times New Roman"/>
          <w:spacing w:val="4"/>
        </w:rPr>
      </w:pPr>
    </w:p>
    <w:p w14:paraId="201BB195" w14:textId="77777777" w:rsidR="008220F3" w:rsidRDefault="008220F3">
      <w:pPr>
        <w:overflowPunct/>
        <w:adjustRightInd/>
        <w:rPr>
          <w:rFonts w:hAnsi="Times New Roman" w:cs="Times New Roman"/>
          <w:spacing w:val="4"/>
        </w:rPr>
      </w:pPr>
    </w:p>
    <w:p w14:paraId="617874D2" w14:textId="77777777" w:rsidR="008220F3" w:rsidRDefault="008220F3">
      <w:pPr>
        <w:overflowPunct/>
        <w:adjustRightInd/>
        <w:rPr>
          <w:rFonts w:hAnsi="Times New Roman" w:cs="Times New Roman"/>
          <w:spacing w:val="4"/>
        </w:rPr>
      </w:pPr>
      <w:r>
        <w:t xml:space="preserve">  </w:t>
      </w:r>
      <w:r>
        <w:rPr>
          <w:rFonts w:hAnsi="Times New Roman" w:hint="eastAsia"/>
        </w:rPr>
        <w:t>搬出する土砂等が次の工事現場から採取（発生）された土砂等であることを証明します。</w:t>
      </w:r>
    </w:p>
    <w:p w14:paraId="6526985E" w14:textId="77777777" w:rsidR="008220F3" w:rsidRDefault="008220F3">
      <w:pPr>
        <w:overflowPunct/>
        <w:adjustRightInd/>
        <w:rPr>
          <w:rFonts w:hAnsi="Times New Roman" w:cs="Times New Roman"/>
          <w:spacing w:val="4"/>
        </w:rPr>
      </w:pPr>
      <w:r>
        <w:rPr>
          <w:rFonts w:hAnsi="Times New Roman" w:hint="eastAsia"/>
        </w:rPr>
        <w:t xml:space="preserve">　</w:t>
      </w:r>
    </w:p>
    <w:p w14:paraId="14B04690" w14:textId="77777777" w:rsidR="008220F3" w:rsidRDefault="008220F3">
      <w:pPr>
        <w:overflowPunct/>
        <w:adjustRightInd/>
        <w:rPr>
          <w:rFonts w:hAnsi="Times New Roman" w:cs="Times New Roman"/>
          <w:spacing w:val="4"/>
        </w:rPr>
      </w:pPr>
    </w:p>
    <w:tbl>
      <w:tblPr>
        <w:tblW w:w="0" w:type="auto"/>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02"/>
        <w:gridCol w:w="1592"/>
        <w:gridCol w:w="4175"/>
      </w:tblGrid>
      <w:tr w:rsidR="008220F3" w14:paraId="70027E45" w14:textId="77777777">
        <w:tblPrEx>
          <w:tblCellMar>
            <w:top w:w="0" w:type="dxa"/>
            <w:bottom w:w="0" w:type="dxa"/>
          </w:tblCellMar>
        </w:tblPrEx>
        <w:tc>
          <w:tcPr>
            <w:tcW w:w="2802" w:type="dxa"/>
            <w:tcBorders>
              <w:top w:val="single" w:sz="4" w:space="0" w:color="000000"/>
              <w:left w:val="single" w:sz="4" w:space="0" w:color="000000"/>
              <w:bottom w:val="single" w:sz="4" w:space="0" w:color="000000"/>
              <w:right w:val="single" w:sz="4" w:space="0" w:color="000000"/>
            </w:tcBorders>
          </w:tcPr>
          <w:p w14:paraId="498FB1D1"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hint="eastAsia"/>
              </w:rPr>
              <w:t>土砂等の採取場所の所在地</w:t>
            </w:r>
          </w:p>
        </w:tc>
        <w:tc>
          <w:tcPr>
            <w:tcW w:w="5767" w:type="dxa"/>
            <w:gridSpan w:val="2"/>
            <w:tcBorders>
              <w:top w:val="single" w:sz="4" w:space="0" w:color="000000"/>
              <w:left w:val="single" w:sz="4" w:space="0" w:color="000000"/>
              <w:bottom w:val="single" w:sz="4" w:space="0" w:color="000000"/>
              <w:right w:val="single" w:sz="4" w:space="0" w:color="000000"/>
            </w:tcBorders>
          </w:tcPr>
          <w:p w14:paraId="28A57EE9" w14:textId="77777777" w:rsidR="008220F3" w:rsidRDefault="008220F3">
            <w:pPr>
              <w:suppressAutoHyphens/>
              <w:kinsoku w:val="0"/>
              <w:wordWrap w:val="0"/>
              <w:autoSpaceDE w:val="0"/>
              <w:autoSpaceDN w:val="0"/>
              <w:spacing w:line="408" w:lineRule="exact"/>
              <w:jc w:val="left"/>
              <w:rPr>
                <w:rFonts w:hAnsi="Times New Roman" w:cs="Times New Roman"/>
                <w:spacing w:val="4"/>
              </w:rPr>
            </w:pPr>
          </w:p>
        </w:tc>
      </w:tr>
      <w:tr w:rsidR="008220F3" w14:paraId="2589CB64" w14:textId="77777777">
        <w:tblPrEx>
          <w:tblCellMar>
            <w:top w:w="0" w:type="dxa"/>
            <w:bottom w:w="0" w:type="dxa"/>
          </w:tblCellMar>
        </w:tblPrEx>
        <w:tc>
          <w:tcPr>
            <w:tcW w:w="2802" w:type="dxa"/>
            <w:vMerge w:val="restart"/>
            <w:tcBorders>
              <w:top w:val="single" w:sz="4" w:space="0" w:color="000000"/>
              <w:left w:val="single" w:sz="4" w:space="0" w:color="000000"/>
              <w:right w:val="single" w:sz="4" w:space="0" w:color="000000"/>
            </w:tcBorders>
          </w:tcPr>
          <w:p w14:paraId="2AB2FDCD" w14:textId="77777777" w:rsidR="008220F3" w:rsidRDefault="008220F3">
            <w:pPr>
              <w:suppressAutoHyphens/>
              <w:kinsoku w:val="0"/>
              <w:wordWrap w:val="0"/>
              <w:autoSpaceDE w:val="0"/>
              <w:autoSpaceDN w:val="0"/>
              <w:spacing w:line="408" w:lineRule="exact"/>
              <w:jc w:val="left"/>
              <w:rPr>
                <w:rFonts w:hAnsi="Times New Roman" w:cs="Times New Roman"/>
                <w:spacing w:val="4"/>
              </w:rPr>
            </w:pPr>
          </w:p>
          <w:p w14:paraId="2FBF6822"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hAnsi="Times New Roman" w:hint="eastAsia"/>
              </w:rPr>
              <w:t>土砂等が建設工事等により</w:t>
            </w:r>
          </w:p>
          <w:p w14:paraId="5D0A9ED7"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hint="eastAsia"/>
              </w:rPr>
              <w:t>発生した場合にあっては、</w:t>
            </w:r>
          </w:p>
          <w:p w14:paraId="7B7C8AAC"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hint="eastAsia"/>
              </w:rPr>
              <w:t>建設工事等の概要</w:t>
            </w:r>
          </w:p>
          <w:p w14:paraId="73E0F040" w14:textId="77777777" w:rsidR="008220F3" w:rsidRDefault="008220F3">
            <w:pPr>
              <w:suppressAutoHyphens/>
              <w:kinsoku w:val="0"/>
              <w:wordWrap w:val="0"/>
              <w:autoSpaceDE w:val="0"/>
              <w:autoSpaceDN w:val="0"/>
              <w:spacing w:line="408" w:lineRule="exact"/>
              <w:jc w:val="left"/>
              <w:rPr>
                <w:rFonts w:hAnsi="Times New Roman" w:cs="Times New Roman"/>
                <w:spacing w:val="4"/>
              </w:rPr>
            </w:pPr>
          </w:p>
        </w:tc>
        <w:tc>
          <w:tcPr>
            <w:tcW w:w="1592" w:type="dxa"/>
            <w:tcBorders>
              <w:top w:val="single" w:sz="4" w:space="0" w:color="000000"/>
              <w:left w:val="single" w:sz="4" w:space="0" w:color="000000"/>
              <w:bottom w:val="single" w:sz="4" w:space="0" w:color="000000"/>
              <w:right w:val="single" w:sz="4" w:space="0" w:color="000000"/>
            </w:tcBorders>
          </w:tcPr>
          <w:p w14:paraId="176DCC8D"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hint="eastAsia"/>
              </w:rPr>
              <w:t>工事名</w:t>
            </w:r>
          </w:p>
        </w:tc>
        <w:tc>
          <w:tcPr>
            <w:tcW w:w="4175" w:type="dxa"/>
            <w:tcBorders>
              <w:top w:val="single" w:sz="4" w:space="0" w:color="000000"/>
              <w:left w:val="single" w:sz="4" w:space="0" w:color="000000"/>
              <w:bottom w:val="single" w:sz="4" w:space="0" w:color="000000"/>
              <w:right w:val="single" w:sz="4" w:space="0" w:color="000000"/>
            </w:tcBorders>
          </w:tcPr>
          <w:p w14:paraId="6A4CF617" w14:textId="77777777" w:rsidR="008220F3" w:rsidRDefault="008220F3">
            <w:pPr>
              <w:suppressAutoHyphens/>
              <w:kinsoku w:val="0"/>
              <w:wordWrap w:val="0"/>
              <w:autoSpaceDE w:val="0"/>
              <w:autoSpaceDN w:val="0"/>
              <w:spacing w:line="408" w:lineRule="exact"/>
              <w:jc w:val="left"/>
              <w:rPr>
                <w:rFonts w:hAnsi="Times New Roman" w:cs="Times New Roman"/>
                <w:spacing w:val="4"/>
              </w:rPr>
            </w:pPr>
          </w:p>
        </w:tc>
      </w:tr>
      <w:tr w:rsidR="008220F3" w14:paraId="19F546CA" w14:textId="77777777">
        <w:tblPrEx>
          <w:tblCellMar>
            <w:top w:w="0" w:type="dxa"/>
            <w:bottom w:w="0" w:type="dxa"/>
          </w:tblCellMar>
        </w:tblPrEx>
        <w:tc>
          <w:tcPr>
            <w:tcW w:w="2802" w:type="dxa"/>
            <w:vMerge/>
            <w:tcBorders>
              <w:left w:val="single" w:sz="4" w:space="0" w:color="000000"/>
              <w:right w:val="single" w:sz="4" w:space="0" w:color="000000"/>
            </w:tcBorders>
          </w:tcPr>
          <w:p w14:paraId="324C788C" w14:textId="77777777" w:rsidR="008220F3" w:rsidRDefault="008220F3">
            <w:pPr>
              <w:overflowPunct/>
              <w:autoSpaceDE w:val="0"/>
              <w:autoSpaceDN w:val="0"/>
              <w:jc w:val="left"/>
              <w:textAlignment w:val="auto"/>
              <w:rPr>
                <w:rFonts w:hAnsi="Times New Roman" w:cs="Times New Roman"/>
                <w:spacing w:val="4"/>
              </w:rPr>
            </w:pPr>
          </w:p>
        </w:tc>
        <w:tc>
          <w:tcPr>
            <w:tcW w:w="1592" w:type="dxa"/>
            <w:tcBorders>
              <w:top w:val="single" w:sz="4" w:space="0" w:color="000000"/>
              <w:left w:val="single" w:sz="4" w:space="0" w:color="000000"/>
              <w:bottom w:val="single" w:sz="4" w:space="0" w:color="000000"/>
              <w:right w:val="single" w:sz="4" w:space="0" w:color="000000"/>
            </w:tcBorders>
          </w:tcPr>
          <w:p w14:paraId="3AB955B2" w14:textId="77777777" w:rsidR="008220F3" w:rsidRDefault="008220F3">
            <w:pPr>
              <w:suppressAutoHyphens/>
              <w:kinsoku w:val="0"/>
              <w:wordWrap w:val="0"/>
              <w:autoSpaceDE w:val="0"/>
              <w:autoSpaceDN w:val="0"/>
              <w:spacing w:line="408" w:lineRule="exact"/>
              <w:jc w:val="left"/>
              <w:rPr>
                <w:rFonts w:hAnsi="Times New Roman" w:cs="Times New Roman"/>
                <w:spacing w:val="4"/>
              </w:rPr>
            </w:pPr>
          </w:p>
          <w:p w14:paraId="73196866"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hint="eastAsia"/>
              </w:rPr>
              <w:t>発注者</w:t>
            </w:r>
          </w:p>
          <w:p w14:paraId="30C70FFC" w14:textId="77777777" w:rsidR="008220F3" w:rsidRDefault="008220F3">
            <w:pPr>
              <w:suppressAutoHyphens/>
              <w:kinsoku w:val="0"/>
              <w:wordWrap w:val="0"/>
              <w:autoSpaceDE w:val="0"/>
              <w:autoSpaceDN w:val="0"/>
              <w:spacing w:line="408" w:lineRule="exact"/>
              <w:jc w:val="left"/>
              <w:rPr>
                <w:rFonts w:hAnsi="Times New Roman" w:cs="Times New Roman"/>
                <w:spacing w:val="4"/>
              </w:rPr>
            </w:pPr>
          </w:p>
        </w:tc>
        <w:tc>
          <w:tcPr>
            <w:tcW w:w="4175" w:type="dxa"/>
            <w:tcBorders>
              <w:top w:val="single" w:sz="4" w:space="0" w:color="000000"/>
              <w:left w:val="single" w:sz="4" w:space="0" w:color="000000"/>
              <w:bottom w:val="single" w:sz="4" w:space="0" w:color="000000"/>
              <w:right w:val="single" w:sz="4" w:space="0" w:color="000000"/>
            </w:tcBorders>
          </w:tcPr>
          <w:p w14:paraId="5FBD04FF"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hint="eastAsia"/>
              </w:rPr>
              <w:t>氏名：</w:t>
            </w:r>
          </w:p>
          <w:p w14:paraId="71758B4B"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hAnsi="Times New Roman" w:hint="eastAsia"/>
              </w:rPr>
              <w:t>住所：</w:t>
            </w:r>
            <w:r>
              <w:rPr>
                <w:rFonts w:ascii="ＭＳ 明朝" w:hAnsi="ＭＳ 明朝" w:cs="ＭＳ 明朝"/>
              </w:rPr>
              <w:t xml:space="preserve">  </w:t>
            </w:r>
          </w:p>
          <w:p w14:paraId="456DA239"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hint="eastAsia"/>
              </w:rPr>
              <w:t>電話番号：</w:t>
            </w:r>
          </w:p>
        </w:tc>
      </w:tr>
      <w:tr w:rsidR="008220F3" w14:paraId="0E561D75" w14:textId="77777777">
        <w:tblPrEx>
          <w:tblCellMar>
            <w:top w:w="0" w:type="dxa"/>
            <w:bottom w:w="0" w:type="dxa"/>
          </w:tblCellMar>
        </w:tblPrEx>
        <w:tc>
          <w:tcPr>
            <w:tcW w:w="2802" w:type="dxa"/>
            <w:vMerge/>
            <w:tcBorders>
              <w:left w:val="single" w:sz="4" w:space="0" w:color="000000"/>
              <w:bottom w:val="single" w:sz="4" w:space="0" w:color="000000"/>
              <w:right w:val="single" w:sz="4" w:space="0" w:color="000000"/>
            </w:tcBorders>
          </w:tcPr>
          <w:p w14:paraId="71A9844D" w14:textId="77777777" w:rsidR="008220F3" w:rsidRDefault="008220F3">
            <w:pPr>
              <w:overflowPunct/>
              <w:autoSpaceDE w:val="0"/>
              <w:autoSpaceDN w:val="0"/>
              <w:jc w:val="left"/>
              <w:textAlignment w:val="auto"/>
              <w:rPr>
                <w:rFonts w:hAnsi="Times New Roman" w:cs="Times New Roman"/>
                <w:spacing w:val="4"/>
              </w:rPr>
            </w:pPr>
          </w:p>
        </w:tc>
        <w:tc>
          <w:tcPr>
            <w:tcW w:w="1592" w:type="dxa"/>
            <w:tcBorders>
              <w:top w:val="single" w:sz="4" w:space="0" w:color="000000"/>
              <w:left w:val="single" w:sz="4" w:space="0" w:color="000000"/>
              <w:bottom w:val="single" w:sz="4" w:space="0" w:color="000000"/>
              <w:right w:val="single" w:sz="4" w:space="0" w:color="000000"/>
            </w:tcBorders>
          </w:tcPr>
          <w:p w14:paraId="0F4584C6"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hint="eastAsia"/>
              </w:rPr>
              <w:t>工事施行期間</w:t>
            </w:r>
            <w:r>
              <w:t xml:space="preserve"> </w:t>
            </w:r>
          </w:p>
        </w:tc>
        <w:tc>
          <w:tcPr>
            <w:tcW w:w="4175" w:type="dxa"/>
            <w:tcBorders>
              <w:top w:val="single" w:sz="4" w:space="0" w:color="000000"/>
              <w:left w:val="single" w:sz="4" w:space="0" w:color="000000"/>
              <w:bottom w:val="single" w:sz="4" w:space="0" w:color="000000"/>
              <w:right w:val="single" w:sz="4" w:space="0" w:color="000000"/>
            </w:tcBorders>
          </w:tcPr>
          <w:p w14:paraId="79034AB6"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ascii="ＭＳ 明朝" w:hAnsi="ＭＳ 明朝" w:cs="ＭＳ 明朝"/>
              </w:rPr>
              <w:t xml:space="preserve"> </w:t>
            </w:r>
            <w:r>
              <w:t xml:space="preserve">  </w:t>
            </w:r>
            <w:r>
              <w:rPr>
                <w:rFonts w:hint="eastAsia"/>
              </w:rPr>
              <w:t>年　月　日から　　年　月　日まで</w:t>
            </w:r>
          </w:p>
        </w:tc>
      </w:tr>
      <w:tr w:rsidR="008220F3" w14:paraId="27A2DB9F" w14:textId="77777777">
        <w:tblPrEx>
          <w:tblCellMar>
            <w:top w:w="0" w:type="dxa"/>
            <w:bottom w:w="0" w:type="dxa"/>
          </w:tblCellMar>
        </w:tblPrEx>
        <w:tc>
          <w:tcPr>
            <w:tcW w:w="2802" w:type="dxa"/>
            <w:tcBorders>
              <w:top w:val="single" w:sz="4" w:space="0" w:color="000000"/>
              <w:left w:val="single" w:sz="4" w:space="0" w:color="000000"/>
              <w:bottom w:val="single" w:sz="4" w:space="0" w:color="000000"/>
              <w:right w:val="single" w:sz="4" w:space="0" w:color="000000"/>
            </w:tcBorders>
          </w:tcPr>
          <w:p w14:paraId="18B4D65E"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hint="eastAsia"/>
              </w:rPr>
              <w:t>当該埋立て等区域への土砂等の搬入予定量</w:t>
            </w:r>
          </w:p>
        </w:tc>
        <w:tc>
          <w:tcPr>
            <w:tcW w:w="5767" w:type="dxa"/>
            <w:gridSpan w:val="2"/>
            <w:tcBorders>
              <w:top w:val="single" w:sz="4" w:space="0" w:color="000000"/>
              <w:left w:val="single" w:sz="4" w:space="0" w:color="000000"/>
              <w:bottom w:val="single" w:sz="4" w:space="0" w:color="000000"/>
              <w:right w:val="single" w:sz="4" w:space="0" w:color="000000"/>
            </w:tcBorders>
          </w:tcPr>
          <w:p w14:paraId="6C9084D9" w14:textId="77777777" w:rsidR="008220F3" w:rsidRDefault="008220F3">
            <w:pPr>
              <w:suppressAutoHyphens/>
              <w:kinsoku w:val="0"/>
              <w:wordWrap w:val="0"/>
              <w:autoSpaceDE w:val="0"/>
              <w:autoSpaceDN w:val="0"/>
              <w:spacing w:line="408" w:lineRule="exact"/>
              <w:jc w:val="left"/>
              <w:rPr>
                <w:rFonts w:hAnsi="Times New Roman" w:cs="Times New Roman"/>
                <w:spacing w:val="4"/>
              </w:rPr>
            </w:pPr>
          </w:p>
          <w:p w14:paraId="7F457B94" w14:textId="77777777" w:rsidR="008220F3" w:rsidRDefault="008220F3" w:rsidP="00876716">
            <w:pPr>
              <w:suppressAutoHyphens/>
              <w:kinsoku w:val="0"/>
              <w:wordWrap w:val="0"/>
              <w:autoSpaceDE w:val="0"/>
              <w:autoSpaceDN w:val="0"/>
              <w:spacing w:line="408" w:lineRule="exact"/>
              <w:jc w:val="left"/>
              <w:rPr>
                <w:rFonts w:hAnsi="Times New Roman" w:cs="Times New Roman"/>
                <w:spacing w:val="4"/>
              </w:rPr>
            </w:pPr>
            <w:r>
              <w:t xml:space="preserve">                                      </w:t>
            </w:r>
            <w:r>
              <w:rPr>
                <w:rFonts w:hint="eastAsia"/>
              </w:rPr>
              <w:t>立</w:t>
            </w:r>
            <w:r w:rsidR="00876716">
              <w:rPr>
                <w:rFonts w:hint="eastAsia"/>
              </w:rPr>
              <w:t>方</w:t>
            </w:r>
            <w:r>
              <w:rPr>
                <w:rFonts w:hint="eastAsia"/>
              </w:rPr>
              <w:t>メートル</w:t>
            </w:r>
          </w:p>
        </w:tc>
      </w:tr>
      <w:tr w:rsidR="008220F3" w14:paraId="6A2FA8BA" w14:textId="77777777">
        <w:tblPrEx>
          <w:tblCellMar>
            <w:top w:w="0" w:type="dxa"/>
            <w:bottom w:w="0" w:type="dxa"/>
          </w:tblCellMar>
        </w:tblPrEx>
        <w:tc>
          <w:tcPr>
            <w:tcW w:w="2802" w:type="dxa"/>
            <w:tcBorders>
              <w:top w:val="single" w:sz="4" w:space="0" w:color="000000"/>
              <w:left w:val="single" w:sz="4" w:space="0" w:color="000000"/>
              <w:bottom w:val="single" w:sz="4" w:space="0" w:color="000000"/>
              <w:right w:val="single" w:sz="4" w:space="0" w:color="000000"/>
            </w:tcBorders>
          </w:tcPr>
          <w:p w14:paraId="2DD02A2B"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hint="eastAsia"/>
              </w:rPr>
              <w:t>今回の証明に係る土砂等の量</w:t>
            </w:r>
          </w:p>
        </w:tc>
        <w:tc>
          <w:tcPr>
            <w:tcW w:w="5767" w:type="dxa"/>
            <w:gridSpan w:val="2"/>
            <w:tcBorders>
              <w:top w:val="single" w:sz="4" w:space="0" w:color="000000"/>
              <w:left w:val="single" w:sz="4" w:space="0" w:color="000000"/>
              <w:bottom w:val="single" w:sz="4" w:space="0" w:color="000000"/>
              <w:right w:val="single" w:sz="4" w:space="0" w:color="000000"/>
            </w:tcBorders>
          </w:tcPr>
          <w:p w14:paraId="25EE916F"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t xml:space="preserve">               </w:t>
            </w:r>
            <w:r>
              <w:rPr>
                <w:rFonts w:ascii="ＭＳ 明朝" w:hAnsi="ＭＳ 明朝" w:cs="ＭＳ 明朝"/>
              </w:rPr>
              <w:t xml:space="preserve"> </w:t>
            </w:r>
          </w:p>
          <w:p w14:paraId="4C4E12AF" w14:textId="77777777" w:rsidR="008220F3" w:rsidRDefault="008220F3" w:rsidP="00876716">
            <w:pPr>
              <w:suppressAutoHyphens/>
              <w:kinsoku w:val="0"/>
              <w:wordWrap w:val="0"/>
              <w:autoSpaceDE w:val="0"/>
              <w:autoSpaceDN w:val="0"/>
              <w:spacing w:line="408" w:lineRule="exact"/>
              <w:jc w:val="left"/>
              <w:rPr>
                <w:rFonts w:hAnsi="Times New Roman" w:cs="Times New Roman"/>
                <w:spacing w:val="4"/>
              </w:rPr>
            </w:pPr>
            <w:r>
              <w:t xml:space="preserve">                                      </w:t>
            </w:r>
            <w:r>
              <w:rPr>
                <w:rFonts w:hint="eastAsia"/>
              </w:rPr>
              <w:t>立</w:t>
            </w:r>
            <w:r w:rsidR="00876716">
              <w:rPr>
                <w:rFonts w:hint="eastAsia"/>
              </w:rPr>
              <w:t>方</w:t>
            </w:r>
            <w:r>
              <w:rPr>
                <w:rFonts w:hint="eastAsia"/>
              </w:rPr>
              <w:t>メートル</w:t>
            </w:r>
          </w:p>
        </w:tc>
      </w:tr>
      <w:tr w:rsidR="008220F3" w14:paraId="34A88108" w14:textId="77777777">
        <w:tblPrEx>
          <w:tblCellMar>
            <w:top w:w="0" w:type="dxa"/>
            <w:bottom w:w="0" w:type="dxa"/>
          </w:tblCellMar>
        </w:tblPrEx>
        <w:tc>
          <w:tcPr>
            <w:tcW w:w="2802" w:type="dxa"/>
            <w:tcBorders>
              <w:top w:val="single" w:sz="4" w:space="0" w:color="000000"/>
              <w:left w:val="single" w:sz="4" w:space="0" w:color="000000"/>
              <w:bottom w:val="single" w:sz="4" w:space="0" w:color="000000"/>
              <w:right w:val="single" w:sz="4" w:space="0" w:color="000000"/>
            </w:tcBorders>
          </w:tcPr>
          <w:p w14:paraId="4168C9A7"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hint="eastAsia"/>
              </w:rPr>
              <w:t>当該埋立て等区域への土砂等の搬入期間</w:t>
            </w:r>
          </w:p>
        </w:tc>
        <w:tc>
          <w:tcPr>
            <w:tcW w:w="5767" w:type="dxa"/>
            <w:gridSpan w:val="2"/>
            <w:tcBorders>
              <w:top w:val="single" w:sz="4" w:space="0" w:color="000000"/>
              <w:left w:val="single" w:sz="4" w:space="0" w:color="000000"/>
              <w:bottom w:val="single" w:sz="4" w:space="0" w:color="000000"/>
              <w:right w:val="single" w:sz="4" w:space="0" w:color="000000"/>
            </w:tcBorders>
          </w:tcPr>
          <w:p w14:paraId="6C0CDC97" w14:textId="77777777" w:rsidR="008220F3" w:rsidRDefault="008220F3">
            <w:pPr>
              <w:suppressAutoHyphens/>
              <w:kinsoku w:val="0"/>
              <w:wordWrap w:val="0"/>
              <w:autoSpaceDE w:val="0"/>
              <w:autoSpaceDN w:val="0"/>
              <w:spacing w:line="408" w:lineRule="exact"/>
              <w:jc w:val="left"/>
              <w:rPr>
                <w:rFonts w:hAnsi="Times New Roman" w:cs="Times New Roman"/>
                <w:spacing w:val="4"/>
              </w:rPr>
            </w:pPr>
          </w:p>
          <w:p w14:paraId="44776D4A"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t xml:space="preserve">      </w:t>
            </w:r>
            <w:r>
              <w:rPr>
                <w:rFonts w:hint="eastAsia"/>
              </w:rPr>
              <w:t xml:space="preserve">年　　月　　日から　　　年　　月　　日　</w:t>
            </w:r>
            <w:r>
              <w:t xml:space="preserve">     </w:t>
            </w:r>
          </w:p>
        </w:tc>
      </w:tr>
      <w:tr w:rsidR="008220F3" w14:paraId="671A31EF" w14:textId="77777777">
        <w:tblPrEx>
          <w:tblCellMar>
            <w:top w:w="0" w:type="dxa"/>
            <w:bottom w:w="0" w:type="dxa"/>
          </w:tblCellMar>
        </w:tblPrEx>
        <w:tc>
          <w:tcPr>
            <w:tcW w:w="2802" w:type="dxa"/>
            <w:tcBorders>
              <w:top w:val="single" w:sz="4" w:space="0" w:color="000000"/>
              <w:left w:val="single" w:sz="4" w:space="0" w:color="000000"/>
              <w:bottom w:val="single" w:sz="4" w:space="0" w:color="000000"/>
              <w:right w:val="single" w:sz="4" w:space="0" w:color="000000"/>
            </w:tcBorders>
          </w:tcPr>
          <w:p w14:paraId="3F6ADEE2"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hint="eastAsia"/>
              </w:rPr>
              <w:t>発生土砂等の土壌検査結果</w:t>
            </w:r>
          </w:p>
          <w:p w14:paraId="01F548D1"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hint="eastAsia"/>
              </w:rPr>
              <w:t>証明書の有無</w:t>
            </w:r>
          </w:p>
          <w:p w14:paraId="39F71CB1" w14:textId="77777777" w:rsidR="008220F3" w:rsidRDefault="008220F3">
            <w:pPr>
              <w:suppressAutoHyphens/>
              <w:kinsoku w:val="0"/>
              <w:wordWrap w:val="0"/>
              <w:autoSpaceDE w:val="0"/>
              <w:autoSpaceDN w:val="0"/>
              <w:spacing w:line="408" w:lineRule="exact"/>
              <w:jc w:val="left"/>
              <w:rPr>
                <w:rFonts w:hAnsi="Times New Roman" w:cs="Times New Roman"/>
                <w:spacing w:val="4"/>
              </w:rPr>
            </w:pPr>
          </w:p>
        </w:tc>
        <w:tc>
          <w:tcPr>
            <w:tcW w:w="5767" w:type="dxa"/>
            <w:gridSpan w:val="2"/>
            <w:tcBorders>
              <w:top w:val="single" w:sz="4" w:space="0" w:color="000000"/>
              <w:left w:val="single" w:sz="4" w:space="0" w:color="000000"/>
              <w:bottom w:val="single" w:sz="4" w:space="0" w:color="000000"/>
              <w:right w:val="single" w:sz="4" w:space="0" w:color="000000"/>
            </w:tcBorders>
          </w:tcPr>
          <w:p w14:paraId="581496EE" w14:textId="77777777" w:rsidR="008220F3" w:rsidRDefault="008220F3">
            <w:pPr>
              <w:suppressAutoHyphens/>
              <w:kinsoku w:val="0"/>
              <w:wordWrap w:val="0"/>
              <w:autoSpaceDE w:val="0"/>
              <w:autoSpaceDN w:val="0"/>
              <w:spacing w:line="408" w:lineRule="exact"/>
              <w:jc w:val="left"/>
              <w:rPr>
                <w:rFonts w:hAnsi="Times New Roman" w:cs="Times New Roman"/>
                <w:spacing w:val="4"/>
              </w:rPr>
            </w:pPr>
          </w:p>
          <w:p w14:paraId="28EF1722"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t xml:space="preserve">   </w:t>
            </w:r>
            <w:r>
              <w:rPr>
                <w:rFonts w:hint="eastAsia"/>
              </w:rPr>
              <w:t>有　　　　無</w:t>
            </w:r>
            <w:r>
              <w:t xml:space="preserve">                              </w:t>
            </w:r>
            <w:r>
              <w:rPr>
                <w:rFonts w:hint="eastAsia"/>
              </w:rPr>
              <w:t xml:space="preserve">　</w:t>
            </w:r>
          </w:p>
          <w:p w14:paraId="775731B0" w14:textId="77777777" w:rsidR="008220F3" w:rsidRDefault="008220F3">
            <w:pPr>
              <w:suppressAutoHyphens/>
              <w:kinsoku w:val="0"/>
              <w:wordWrap w:val="0"/>
              <w:autoSpaceDE w:val="0"/>
              <w:autoSpaceDN w:val="0"/>
              <w:spacing w:line="408" w:lineRule="exact"/>
              <w:jc w:val="left"/>
              <w:rPr>
                <w:rFonts w:hAnsi="Times New Roman" w:cs="Times New Roman"/>
                <w:spacing w:val="4"/>
              </w:rPr>
            </w:pPr>
          </w:p>
        </w:tc>
      </w:tr>
      <w:tr w:rsidR="008220F3" w14:paraId="39F75DB3" w14:textId="77777777">
        <w:tblPrEx>
          <w:tblCellMar>
            <w:top w:w="0" w:type="dxa"/>
            <w:bottom w:w="0" w:type="dxa"/>
          </w:tblCellMar>
        </w:tblPrEx>
        <w:tc>
          <w:tcPr>
            <w:tcW w:w="2802" w:type="dxa"/>
            <w:tcBorders>
              <w:top w:val="single" w:sz="4" w:space="0" w:color="000000"/>
              <w:left w:val="single" w:sz="4" w:space="0" w:color="000000"/>
              <w:bottom w:val="single" w:sz="4" w:space="0" w:color="000000"/>
              <w:right w:val="single" w:sz="4" w:space="0" w:color="000000"/>
            </w:tcBorders>
          </w:tcPr>
          <w:p w14:paraId="72FA878C"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rPr>
                <w:rFonts w:hint="eastAsia"/>
              </w:rPr>
              <w:t>証明に係る土砂等の運搬事業者名、住所及び電話番号</w:t>
            </w:r>
          </w:p>
          <w:p w14:paraId="102EEB04" w14:textId="77777777" w:rsidR="008220F3" w:rsidRDefault="008220F3">
            <w:pPr>
              <w:suppressAutoHyphens/>
              <w:kinsoku w:val="0"/>
              <w:wordWrap w:val="0"/>
              <w:autoSpaceDE w:val="0"/>
              <w:autoSpaceDN w:val="0"/>
              <w:spacing w:line="408" w:lineRule="exact"/>
              <w:jc w:val="left"/>
              <w:rPr>
                <w:rFonts w:hAnsi="Times New Roman" w:cs="Times New Roman"/>
                <w:spacing w:val="4"/>
              </w:rPr>
            </w:pPr>
          </w:p>
        </w:tc>
        <w:tc>
          <w:tcPr>
            <w:tcW w:w="5767" w:type="dxa"/>
            <w:gridSpan w:val="2"/>
            <w:tcBorders>
              <w:top w:val="single" w:sz="4" w:space="0" w:color="000000"/>
              <w:left w:val="single" w:sz="4" w:space="0" w:color="000000"/>
              <w:bottom w:val="single" w:sz="4" w:space="0" w:color="000000"/>
              <w:right w:val="single" w:sz="4" w:space="0" w:color="000000"/>
            </w:tcBorders>
          </w:tcPr>
          <w:p w14:paraId="72FAB451"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t xml:space="preserve"> </w:t>
            </w:r>
            <w:r>
              <w:rPr>
                <w:rFonts w:hint="eastAsia"/>
              </w:rPr>
              <w:t>運搬事業者名：</w:t>
            </w:r>
          </w:p>
          <w:p w14:paraId="16E48CA7"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t xml:space="preserve"> </w:t>
            </w:r>
            <w:r>
              <w:rPr>
                <w:rFonts w:hint="eastAsia"/>
              </w:rPr>
              <w:t>住所</w:t>
            </w:r>
            <w:r>
              <w:t xml:space="preserve">        </w:t>
            </w:r>
            <w:r>
              <w:rPr>
                <w:rFonts w:hint="eastAsia"/>
              </w:rPr>
              <w:t>：</w:t>
            </w:r>
          </w:p>
          <w:p w14:paraId="58F494A5" w14:textId="77777777" w:rsidR="008220F3" w:rsidRDefault="008220F3">
            <w:pPr>
              <w:suppressAutoHyphens/>
              <w:kinsoku w:val="0"/>
              <w:wordWrap w:val="0"/>
              <w:autoSpaceDE w:val="0"/>
              <w:autoSpaceDN w:val="0"/>
              <w:spacing w:line="408" w:lineRule="exact"/>
              <w:jc w:val="left"/>
              <w:rPr>
                <w:rFonts w:hAnsi="Times New Roman" w:cs="Times New Roman"/>
                <w:spacing w:val="4"/>
              </w:rPr>
            </w:pPr>
            <w:r>
              <w:t xml:space="preserve"> </w:t>
            </w:r>
            <w:r>
              <w:rPr>
                <w:rFonts w:hint="eastAsia"/>
              </w:rPr>
              <w:t>電話番号</w:t>
            </w:r>
            <w:r>
              <w:t xml:space="preserve">    </w:t>
            </w:r>
            <w:r>
              <w:rPr>
                <w:rFonts w:hint="eastAsia"/>
              </w:rPr>
              <w:t>：</w:t>
            </w:r>
            <w:r>
              <w:t xml:space="preserve">                                  </w:t>
            </w:r>
            <w:r>
              <w:rPr>
                <w:rFonts w:hint="eastAsia"/>
              </w:rPr>
              <w:t xml:space="preserve">　</w:t>
            </w:r>
          </w:p>
        </w:tc>
      </w:tr>
    </w:tbl>
    <w:p w14:paraId="61D27B1C" w14:textId="77777777" w:rsidR="00C26D50" w:rsidRPr="00F347A3" w:rsidRDefault="008220F3">
      <w:pPr>
        <w:overflowPunct/>
        <w:adjustRightInd/>
        <w:jc w:val="left"/>
        <w:rPr>
          <w:rFonts w:hint="eastAsia"/>
          <w:color w:val="auto"/>
        </w:rPr>
      </w:pPr>
      <w:r>
        <w:rPr>
          <w:rFonts w:hint="eastAsia"/>
        </w:rPr>
        <w:t>（注）</w:t>
      </w:r>
      <w:r w:rsidR="00C26D50" w:rsidRPr="00F347A3">
        <w:rPr>
          <w:rFonts w:hint="eastAsia"/>
          <w:color w:val="auto"/>
        </w:rPr>
        <w:t>特定事業区域へ搬出する場合は、条例第</w:t>
      </w:r>
      <w:r w:rsidR="00A75D32" w:rsidRPr="00F347A3">
        <w:rPr>
          <w:rFonts w:hint="eastAsia"/>
          <w:color w:val="auto"/>
        </w:rPr>
        <w:t>12</w:t>
      </w:r>
      <w:r w:rsidR="00C26D50" w:rsidRPr="00F347A3">
        <w:rPr>
          <w:rFonts w:hint="eastAsia"/>
          <w:color w:val="auto"/>
        </w:rPr>
        <w:t>条関係第</w:t>
      </w:r>
      <w:r w:rsidR="00A75D32" w:rsidRPr="00F347A3">
        <w:rPr>
          <w:rFonts w:hint="eastAsia"/>
          <w:color w:val="auto"/>
        </w:rPr>
        <w:t>8</w:t>
      </w:r>
      <w:r w:rsidR="00C26D50" w:rsidRPr="00F347A3">
        <w:rPr>
          <w:rFonts w:hint="eastAsia"/>
          <w:color w:val="auto"/>
        </w:rPr>
        <w:t>号様式を使用すること。</w:t>
      </w:r>
    </w:p>
    <w:p w14:paraId="62C9CE44" w14:textId="77777777" w:rsidR="00F347A3" w:rsidRDefault="00C26D50" w:rsidP="00C26D50">
      <w:pPr>
        <w:overflowPunct/>
        <w:adjustRightInd/>
        <w:ind w:firstLineChars="200" w:firstLine="441"/>
        <w:jc w:val="left"/>
        <w:rPr>
          <w:rFonts w:hint="eastAsia"/>
        </w:rPr>
      </w:pPr>
      <w:r w:rsidRPr="00F347A3">
        <w:rPr>
          <w:rFonts w:hint="eastAsia"/>
          <w:color w:val="auto"/>
        </w:rPr>
        <w:t>その</w:t>
      </w:r>
      <w:r w:rsidR="008220F3" w:rsidRPr="00F347A3">
        <w:rPr>
          <w:rFonts w:hint="eastAsia"/>
          <w:color w:val="auto"/>
        </w:rPr>
        <w:t>場合の宛名は、条例第</w:t>
      </w:r>
      <w:r w:rsidR="008220F3" w:rsidRPr="00F347A3">
        <w:rPr>
          <w:color w:val="auto"/>
        </w:rPr>
        <w:t>10</w:t>
      </w:r>
      <w:r w:rsidR="008220F3" w:rsidRPr="00F347A3">
        <w:rPr>
          <w:rFonts w:hint="eastAsia"/>
          <w:color w:val="auto"/>
        </w:rPr>
        <w:t>条の規定により許可を受けたものとし</w:t>
      </w:r>
      <w:r w:rsidR="008220F3">
        <w:rPr>
          <w:rFonts w:hint="eastAsia"/>
        </w:rPr>
        <w:t>、証明者は搬出</w:t>
      </w:r>
    </w:p>
    <w:p w14:paraId="72FAF286" w14:textId="77777777" w:rsidR="00C26D50" w:rsidRPr="00C26D50" w:rsidRDefault="008220F3" w:rsidP="00C26D50">
      <w:pPr>
        <w:overflowPunct/>
        <w:adjustRightInd/>
        <w:ind w:firstLineChars="200" w:firstLine="441"/>
        <w:jc w:val="left"/>
      </w:pPr>
      <w:r>
        <w:rPr>
          <w:rFonts w:hint="eastAsia"/>
        </w:rPr>
        <w:t>側の発注者から請け負った施工業者とする。</w:t>
      </w:r>
    </w:p>
    <w:p w14:paraId="2036E722" w14:textId="77777777" w:rsidR="008220F3" w:rsidRDefault="008220F3">
      <w:pPr>
        <w:overflowPunct/>
        <w:adjustRightInd/>
        <w:rPr>
          <w:rFonts w:hAnsi="Times New Roman" w:cs="Times New Roman"/>
          <w:spacing w:val="4"/>
        </w:rPr>
      </w:pPr>
      <w:r>
        <w:t xml:space="preserve">      </w:t>
      </w:r>
      <w:r>
        <w:rPr>
          <w:rFonts w:hint="eastAsia"/>
        </w:rPr>
        <w:t>特定事業区域以外へ搬出する場合の宛名は、搬入側の発注者とし、証明者は搬出側</w:t>
      </w:r>
    </w:p>
    <w:p w14:paraId="754DBEEB" w14:textId="77777777" w:rsidR="008220F3" w:rsidRDefault="008220F3">
      <w:pPr>
        <w:overflowPunct/>
        <w:adjustRightInd/>
        <w:rPr>
          <w:rFonts w:hAnsi="Times New Roman" w:cs="Times New Roman"/>
          <w:spacing w:val="4"/>
        </w:rPr>
      </w:pPr>
      <w:r>
        <w:t xml:space="preserve">    </w:t>
      </w:r>
      <w:r>
        <w:rPr>
          <w:rFonts w:hint="eastAsia"/>
        </w:rPr>
        <w:t>の発注者から請け負った施工業者とする｡</w:t>
      </w:r>
    </w:p>
    <w:p w14:paraId="42A226B8" w14:textId="77777777" w:rsidR="008220F3" w:rsidRDefault="008220F3">
      <w:pPr>
        <w:overflowPunct/>
        <w:adjustRightInd/>
        <w:rPr>
          <w:rFonts w:hAnsi="Times New Roman" w:cs="Times New Roman"/>
          <w:spacing w:val="4"/>
        </w:rPr>
      </w:pPr>
    </w:p>
    <w:p w14:paraId="61B449AB" w14:textId="77777777" w:rsidR="00DF1352" w:rsidRDefault="00DF1352">
      <w:pPr>
        <w:overflowPunct/>
        <w:adjustRightInd/>
        <w:rPr>
          <w:rFonts w:hAnsi="Times New Roman"/>
          <w:spacing w:val="-8"/>
        </w:rPr>
      </w:pPr>
    </w:p>
    <w:p w14:paraId="5C7B0361" w14:textId="77777777" w:rsidR="008220F3" w:rsidRDefault="008220F3">
      <w:pPr>
        <w:overflowPunct/>
        <w:adjustRightInd/>
        <w:rPr>
          <w:rFonts w:hAnsi="Times New Roman" w:cs="Times New Roman"/>
          <w:spacing w:val="4"/>
        </w:rPr>
      </w:pPr>
      <w:r>
        <w:rPr>
          <w:rFonts w:hAnsi="Times New Roman" w:hint="eastAsia"/>
          <w:spacing w:val="-8"/>
        </w:rPr>
        <w:lastRenderedPageBreak/>
        <w:t>別表</w:t>
      </w:r>
      <w:r>
        <w:rPr>
          <w:spacing w:val="-12"/>
        </w:rPr>
        <w:t>2</w:t>
      </w:r>
    </w:p>
    <w:p w14:paraId="763D8D68" w14:textId="77777777" w:rsidR="008220F3" w:rsidRDefault="008220F3">
      <w:pPr>
        <w:overflowPunct/>
        <w:adjustRightInd/>
        <w:spacing w:line="380" w:lineRule="exact"/>
        <w:ind w:left="808" w:hanging="808"/>
        <w:jc w:val="center"/>
        <w:rPr>
          <w:rFonts w:hAnsi="Times New Roman" w:cs="Times New Roman"/>
          <w:spacing w:val="4"/>
        </w:rPr>
      </w:pPr>
      <w:r>
        <w:rPr>
          <w:rFonts w:hAnsi="Times New Roman" w:hint="eastAsia"/>
          <w:spacing w:val="-8"/>
          <w:sz w:val="26"/>
          <w:szCs w:val="26"/>
        </w:rPr>
        <w:t>試　料　の　採　取　方　法</w:t>
      </w:r>
    </w:p>
    <w:p w14:paraId="3266C193" w14:textId="77777777" w:rsidR="008220F3" w:rsidRDefault="008220F3">
      <w:pPr>
        <w:overflowPunct/>
        <w:adjustRightInd/>
        <w:ind w:left="808" w:hanging="808"/>
        <w:rPr>
          <w:rFonts w:hAnsi="Times New Roman" w:cs="Times New Roman"/>
          <w:spacing w:val="4"/>
        </w:rPr>
      </w:pPr>
    </w:p>
    <w:p w14:paraId="2B1CE25F" w14:textId="77777777" w:rsidR="008220F3" w:rsidRDefault="008220F3">
      <w:pPr>
        <w:overflowPunct/>
        <w:adjustRightInd/>
        <w:rPr>
          <w:rFonts w:hAnsi="Times New Roman" w:cs="Times New Roman"/>
          <w:spacing w:val="4"/>
        </w:rPr>
      </w:pPr>
      <w:r>
        <w:rPr>
          <w:rFonts w:hAnsi="Times New Roman" w:hint="eastAsia"/>
          <w:spacing w:val="-8"/>
        </w:rPr>
        <w:t>１　搬出する土砂等の採取方法</w:t>
      </w:r>
    </w:p>
    <w:p w14:paraId="0E25124F" w14:textId="77777777" w:rsidR="008220F3" w:rsidRDefault="008220F3">
      <w:pPr>
        <w:overflowPunct/>
        <w:adjustRightInd/>
        <w:rPr>
          <w:rFonts w:hAnsi="Times New Roman" w:cs="Times New Roman"/>
          <w:spacing w:val="4"/>
        </w:rPr>
      </w:pPr>
    </w:p>
    <w:p w14:paraId="3F3C123A" w14:textId="77777777" w:rsidR="008220F3" w:rsidRDefault="008220F3" w:rsidP="009D6A62">
      <w:pPr>
        <w:overflowPunct/>
        <w:adjustRightInd/>
        <w:ind w:left="625" w:hangingChars="300" w:hanging="625"/>
        <w:rPr>
          <w:rFonts w:hAnsi="Times New Roman" w:cs="Times New Roman"/>
          <w:spacing w:val="4"/>
        </w:rPr>
      </w:pPr>
      <w:r>
        <w:rPr>
          <w:spacing w:val="-6"/>
        </w:rPr>
        <w:t xml:space="preserve">    </w:t>
      </w:r>
      <w:r>
        <w:rPr>
          <w:rFonts w:hAnsi="Times New Roman" w:hint="eastAsia"/>
          <w:spacing w:val="-8"/>
        </w:rPr>
        <w:t>イ　土壌検査のための試料は、埋立て等に使用しようとする土砂等の採取場所毎に、当該土砂等の量がおおむね</w:t>
      </w:r>
      <w:r>
        <w:rPr>
          <w:spacing w:val="-8"/>
        </w:rPr>
        <w:t>5,000m3</w:t>
      </w:r>
      <w:r>
        <w:rPr>
          <w:rFonts w:hAnsi="Times New Roman" w:hint="eastAsia"/>
          <w:spacing w:val="-8"/>
        </w:rPr>
        <w:t>につき１点の割合で採取すること。</w:t>
      </w:r>
    </w:p>
    <w:p w14:paraId="7E941761" w14:textId="77777777" w:rsidR="008220F3" w:rsidRDefault="008220F3">
      <w:pPr>
        <w:overflowPunct/>
        <w:adjustRightInd/>
        <w:rPr>
          <w:rFonts w:hAnsi="Times New Roman" w:cs="Times New Roman"/>
          <w:spacing w:val="4"/>
        </w:rPr>
      </w:pPr>
      <w:r>
        <w:rPr>
          <w:rFonts w:hAnsi="Times New Roman" w:hint="eastAsia"/>
          <w:spacing w:val="-8"/>
        </w:rPr>
        <w:t xml:space="preserve">　　　　ただし、採取場ごとに１試料は採取すること。</w:t>
      </w:r>
    </w:p>
    <w:p w14:paraId="1251DC0D" w14:textId="77777777" w:rsidR="008220F3" w:rsidRDefault="008220F3">
      <w:pPr>
        <w:overflowPunct/>
        <w:adjustRightInd/>
        <w:rPr>
          <w:rFonts w:hAnsi="Times New Roman" w:cs="Times New Roman"/>
          <w:spacing w:val="4"/>
        </w:rPr>
      </w:pPr>
    </w:p>
    <w:p w14:paraId="6973A348" w14:textId="77777777" w:rsidR="008220F3" w:rsidRDefault="008220F3" w:rsidP="009D6A62">
      <w:pPr>
        <w:overflowPunct/>
        <w:adjustRightInd/>
        <w:ind w:left="661" w:hangingChars="300" w:hanging="661"/>
        <w:rPr>
          <w:rFonts w:hAnsi="Times New Roman" w:cs="Times New Roman"/>
          <w:spacing w:val="4"/>
        </w:rPr>
      </w:pPr>
      <w:r>
        <w:t xml:space="preserve">    </w:t>
      </w:r>
      <w:r>
        <w:rPr>
          <w:rFonts w:hAnsi="Times New Roman" w:hint="eastAsia"/>
        </w:rPr>
        <w:t>ロ</w:t>
      </w:r>
      <w:r>
        <w:t xml:space="preserve">  </w:t>
      </w:r>
      <w:r>
        <w:rPr>
          <w:rFonts w:hAnsi="Times New Roman" w:hint="eastAsia"/>
        </w:rPr>
        <w:t>上記の場合において、</w:t>
      </w:r>
      <w:r>
        <w:rPr>
          <w:rFonts w:hAnsi="Times New Roman" w:hint="eastAsia"/>
          <w:spacing w:val="-8"/>
        </w:rPr>
        <w:t>土壌検査のための試料とする土砂等の採取は、原則として、分散した任意の</w:t>
      </w:r>
      <w:r>
        <w:rPr>
          <w:spacing w:val="-12"/>
        </w:rPr>
        <w:t>5</w:t>
      </w:r>
      <w:r>
        <w:rPr>
          <w:rFonts w:hAnsi="Times New Roman" w:hint="eastAsia"/>
          <w:spacing w:val="-8"/>
        </w:rPr>
        <w:t>地点を決め、その</w:t>
      </w:r>
      <w:r>
        <w:rPr>
          <w:spacing w:val="-12"/>
        </w:rPr>
        <w:t>5</w:t>
      </w:r>
      <w:r>
        <w:rPr>
          <w:rFonts w:hAnsi="Times New Roman" w:hint="eastAsia"/>
          <w:spacing w:val="-8"/>
        </w:rPr>
        <w:t>地点から採取された土砂等を等量混合し、１試料とすること。</w:t>
      </w:r>
    </w:p>
    <w:p w14:paraId="144BE2B7" w14:textId="77777777" w:rsidR="008220F3" w:rsidRPr="008220F3" w:rsidRDefault="008220F3">
      <w:pPr>
        <w:overflowPunct/>
        <w:adjustRightInd/>
        <w:rPr>
          <w:rFonts w:hAnsi="Times New Roman" w:cs="Times New Roman"/>
          <w:spacing w:val="4"/>
        </w:rPr>
      </w:pPr>
    </w:p>
    <w:p w14:paraId="3E454CFD" w14:textId="77777777" w:rsidR="00C65A40" w:rsidRPr="00F347A3" w:rsidRDefault="008220F3" w:rsidP="00C65A40">
      <w:pPr>
        <w:overflowPunct/>
        <w:adjustRightInd/>
        <w:rPr>
          <w:rFonts w:hAnsi="Times New Roman" w:hint="eastAsia"/>
          <w:color w:val="auto"/>
        </w:rPr>
      </w:pPr>
      <w:r>
        <w:rPr>
          <w:rFonts w:hAnsi="Times New Roman" w:hint="eastAsia"/>
        </w:rPr>
        <w:t xml:space="preserve">　</w:t>
      </w:r>
      <w:r>
        <w:t xml:space="preserve">  </w:t>
      </w:r>
      <w:r>
        <w:rPr>
          <w:rFonts w:hAnsi="Times New Roman" w:hint="eastAsia"/>
        </w:rPr>
        <w:t>ハ　深さにつ</w:t>
      </w:r>
      <w:r w:rsidRPr="00F347A3">
        <w:rPr>
          <w:rFonts w:hAnsi="Times New Roman" w:hint="eastAsia"/>
          <w:color w:val="auto"/>
        </w:rPr>
        <w:t>いては、</w:t>
      </w:r>
      <w:r w:rsidR="00BF0F40" w:rsidRPr="00F347A3">
        <w:rPr>
          <w:rFonts w:hAnsi="Times New Roman" w:hint="eastAsia"/>
          <w:color w:val="auto"/>
        </w:rPr>
        <w:t>原則</w:t>
      </w:r>
      <w:r w:rsidR="00C65A40" w:rsidRPr="00F347A3">
        <w:rPr>
          <w:rFonts w:hAnsi="Times New Roman" w:hint="eastAsia"/>
          <w:color w:val="auto"/>
        </w:rPr>
        <w:t>として、</w:t>
      </w:r>
      <w:r w:rsidRPr="00F347A3">
        <w:rPr>
          <w:rFonts w:hAnsi="Times New Roman" w:hint="eastAsia"/>
          <w:color w:val="auto"/>
        </w:rPr>
        <w:t>地表から５０</w:t>
      </w:r>
      <w:r w:rsidRPr="00F347A3">
        <w:rPr>
          <w:color w:val="auto"/>
        </w:rPr>
        <w:t>cm</w:t>
      </w:r>
      <w:r w:rsidRPr="00F347A3">
        <w:rPr>
          <w:rFonts w:hAnsi="Times New Roman" w:hint="eastAsia"/>
          <w:color w:val="auto"/>
        </w:rPr>
        <w:t>までの土砂等を均等に採取すること</w:t>
      </w:r>
      <w:r w:rsidR="0088513D" w:rsidRPr="00F347A3">
        <w:rPr>
          <w:rFonts w:hAnsi="Times New Roman" w:hint="eastAsia"/>
          <w:color w:val="auto"/>
        </w:rPr>
        <w:t>とし、そ</w:t>
      </w:r>
    </w:p>
    <w:p w14:paraId="03A75CD5" w14:textId="77777777" w:rsidR="008220F3" w:rsidRPr="00F347A3" w:rsidRDefault="0088513D" w:rsidP="00C65A40">
      <w:pPr>
        <w:overflowPunct/>
        <w:adjustRightInd/>
        <w:ind w:firstLineChars="300" w:firstLine="661"/>
        <w:rPr>
          <w:rFonts w:hAnsi="Times New Roman" w:cs="Times New Roman"/>
          <w:color w:val="auto"/>
          <w:spacing w:val="4"/>
        </w:rPr>
      </w:pPr>
      <w:r w:rsidRPr="00F347A3">
        <w:rPr>
          <w:rFonts w:hAnsi="Times New Roman" w:hint="eastAsia"/>
          <w:color w:val="auto"/>
        </w:rPr>
        <w:t>れによりがたい場合は、</w:t>
      </w:r>
      <w:r w:rsidR="00654D61" w:rsidRPr="00F347A3">
        <w:rPr>
          <w:rFonts w:hAnsi="Times New Roman" w:hint="eastAsia"/>
          <w:color w:val="auto"/>
        </w:rPr>
        <w:t>現場状況</w:t>
      </w:r>
      <w:r w:rsidRPr="00F347A3">
        <w:rPr>
          <w:rFonts w:hAnsi="Times New Roman" w:hint="eastAsia"/>
          <w:color w:val="auto"/>
        </w:rPr>
        <w:t>などを考慮し適切な採取方法とすること</w:t>
      </w:r>
      <w:r w:rsidR="008220F3" w:rsidRPr="00F347A3">
        <w:rPr>
          <w:rFonts w:hAnsi="Times New Roman" w:hint="eastAsia"/>
          <w:color w:val="auto"/>
        </w:rPr>
        <w:t>。</w:t>
      </w:r>
    </w:p>
    <w:p w14:paraId="46A0FF77" w14:textId="77777777" w:rsidR="008220F3" w:rsidRDefault="008220F3">
      <w:pPr>
        <w:overflowPunct/>
        <w:adjustRightInd/>
        <w:rPr>
          <w:rFonts w:hAnsi="Times New Roman" w:cs="Times New Roman"/>
          <w:spacing w:val="4"/>
        </w:rPr>
      </w:pPr>
    </w:p>
    <w:p w14:paraId="297558E4" w14:textId="77777777" w:rsidR="008220F3" w:rsidRDefault="008220F3">
      <w:pPr>
        <w:overflowPunct/>
        <w:adjustRightInd/>
        <w:rPr>
          <w:rFonts w:hAnsi="Times New Roman" w:cs="Times New Roman"/>
          <w:spacing w:val="4"/>
        </w:rPr>
      </w:pPr>
      <w:r>
        <w:rPr>
          <w:rFonts w:hAnsi="Times New Roman" w:cs="Times New Roman"/>
          <w:color w:val="auto"/>
          <w:sz w:val="24"/>
          <w:szCs w:val="24"/>
        </w:rPr>
        <w:br w:type="page"/>
      </w:r>
      <w:r>
        <w:rPr>
          <w:rFonts w:hAnsi="Times New Roman" w:hint="eastAsia"/>
          <w:spacing w:val="-8"/>
        </w:rPr>
        <w:lastRenderedPageBreak/>
        <w:t>別表</w:t>
      </w:r>
      <w:r>
        <w:rPr>
          <w:spacing w:val="-12"/>
        </w:rPr>
        <w:t>3</w:t>
      </w:r>
    </w:p>
    <w:p w14:paraId="15DFE272" w14:textId="77777777" w:rsidR="008220F3" w:rsidRDefault="008220F3">
      <w:pPr>
        <w:overflowPunct/>
        <w:adjustRightInd/>
        <w:spacing w:line="420" w:lineRule="exact"/>
        <w:jc w:val="center"/>
        <w:rPr>
          <w:rFonts w:hAnsi="Times New Roman" w:cs="Times New Roman"/>
          <w:spacing w:val="4"/>
        </w:rPr>
      </w:pPr>
      <w:r>
        <w:rPr>
          <w:rFonts w:hAnsi="Times New Roman" w:hint="eastAsia"/>
          <w:spacing w:val="-8"/>
          <w:sz w:val="26"/>
          <w:szCs w:val="26"/>
        </w:rPr>
        <w:t>構　造　上　の　基　準</w:t>
      </w:r>
    </w:p>
    <w:p w14:paraId="48FEEB0F" w14:textId="77777777" w:rsidR="008220F3" w:rsidRDefault="008220F3">
      <w:pPr>
        <w:overflowPunct/>
        <w:adjustRightInd/>
        <w:rPr>
          <w:rFonts w:hAnsi="Times New Roman" w:cs="Times New Roman"/>
          <w:spacing w:val="4"/>
        </w:rPr>
      </w:pPr>
      <w:r>
        <w:rPr>
          <w:rFonts w:hAnsi="Times New Roman" w:hint="eastAsia"/>
          <w:spacing w:val="-8"/>
          <w:sz w:val="18"/>
          <w:szCs w:val="18"/>
        </w:rPr>
        <w:t>１　埋立て等</w:t>
      </w:r>
    </w:p>
    <w:p w14:paraId="768C6867" w14:textId="77777777" w:rsidR="008220F3" w:rsidRPr="00FF2350" w:rsidRDefault="008220F3">
      <w:pPr>
        <w:overflowPunct/>
        <w:adjustRightInd/>
        <w:spacing w:line="232" w:lineRule="exact"/>
        <w:ind w:left="548" w:hanging="548"/>
        <w:rPr>
          <w:rFonts w:hAnsi="Times New Roman" w:cs="Times New Roman"/>
        </w:rPr>
      </w:pPr>
      <w:r w:rsidRPr="00FF2350">
        <w:rPr>
          <w:rFonts w:hAnsi="Times New Roman" w:hint="eastAsia"/>
          <w:sz w:val="18"/>
          <w:szCs w:val="18"/>
        </w:rPr>
        <w:t>（１）</w:t>
      </w:r>
      <w:r w:rsidRPr="00FF2350">
        <w:rPr>
          <w:sz w:val="18"/>
          <w:szCs w:val="18"/>
        </w:rPr>
        <w:t xml:space="preserve">  </w:t>
      </w:r>
      <w:r w:rsidRPr="00FF2350">
        <w:rPr>
          <w:rFonts w:hAnsi="Times New Roman" w:hint="eastAsia"/>
          <w:sz w:val="18"/>
          <w:szCs w:val="18"/>
        </w:rPr>
        <w:t>特定事業区域の地盤に滑りやすい土質の層があるときは、その地盤に滑りが生じないようにくい打ち、土の置換えその他の措置が講じられていること。</w:t>
      </w:r>
    </w:p>
    <w:p w14:paraId="038E1BFA" w14:textId="77777777" w:rsidR="008220F3" w:rsidRPr="00FF2350" w:rsidRDefault="008220F3">
      <w:pPr>
        <w:overflowPunct/>
        <w:adjustRightInd/>
        <w:spacing w:line="232" w:lineRule="exact"/>
        <w:ind w:left="438" w:hanging="438"/>
        <w:jc w:val="left"/>
        <w:rPr>
          <w:rFonts w:hAnsi="Times New Roman" w:cs="Times New Roman"/>
        </w:rPr>
      </w:pPr>
      <w:r w:rsidRPr="00FF2350">
        <w:rPr>
          <w:rFonts w:hAnsi="Times New Roman" w:hint="eastAsia"/>
          <w:sz w:val="18"/>
          <w:szCs w:val="18"/>
        </w:rPr>
        <w:t>（２）</w:t>
      </w:r>
      <w:r w:rsidRPr="00FF2350">
        <w:rPr>
          <w:sz w:val="18"/>
          <w:szCs w:val="18"/>
        </w:rPr>
        <w:t xml:space="preserve"> </w:t>
      </w:r>
      <w:r w:rsidRPr="00FF2350">
        <w:rPr>
          <w:rFonts w:hAnsi="Times New Roman" w:hint="eastAsia"/>
          <w:sz w:val="18"/>
          <w:szCs w:val="18"/>
        </w:rPr>
        <w:t xml:space="preserve">著しく傾斜をしている土地において特定事業を施行する場合にあっては特定事業を施行する前の地盤と特定事業に使用された土砂等との接する面がすべり面とならないように当該地盤斜面に段切り等の措置が講じられていること。　</w:t>
      </w:r>
    </w:p>
    <w:p w14:paraId="7DD3F04D" w14:textId="77777777" w:rsidR="008220F3" w:rsidRPr="00FF2350" w:rsidRDefault="008220F3">
      <w:pPr>
        <w:overflowPunct/>
        <w:adjustRightInd/>
        <w:spacing w:line="232" w:lineRule="exact"/>
        <w:ind w:left="438" w:hanging="438"/>
        <w:jc w:val="left"/>
        <w:rPr>
          <w:rFonts w:hAnsi="Times New Roman" w:cs="Times New Roman"/>
          <w:color w:val="auto"/>
        </w:rPr>
      </w:pPr>
      <w:r w:rsidRPr="00FF2350">
        <w:rPr>
          <w:rFonts w:hAnsi="Times New Roman" w:hint="eastAsia"/>
          <w:sz w:val="18"/>
          <w:szCs w:val="18"/>
        </w:rPr>
        <w:t>（３）</w:t>
      </w:r>
      <w:r w:rsidR="00FF2350" w:rsidRPr="00FF2350">
        <w:rPr>
          <w:rFonts w:hAnsi="Times New Roman" w:hint="eastAsia"/>
          <w:sz w:val="18"/>
          <w:szCs w:val="18"/>
        </w:rPr>
        <w:t xml:space="preserve"> </w:t>
      </w:r>
      <w:r w:rsidRPr="00FF2350">
        <w:rPr>
          <w:rFonts w:hAnsi="Times New Roman" w:hint="eastAsia"/>
          <w:color w:val="auto"/>
          <w:sz w:val="18"/>
          <w:szCs w:val="18"/>
        </w:rPr>
        <w:t>埋立て等の高さ（特定事業により生じた</w:t>
      </w:r>
      <w:r w:rsidR="00A75D32" w:rsidRPr="00FF2350">
        <w:rPr>
          <w:rFonts w:hAnsi="Times New Roman" w:hint="eastAsia"/>
          <w:color w:val="auto"/>
          <w:sz w:val="18"/>
          <w:szCs w:val="18"/>
        </w:rPr>
        <w:t>法</w:t>
      </w:r>
      <w:r w:rsidRPr="00FF2350">
        <w:rPr>
          <w:rFonts w:hAnsi="Times New Roman" w:hint="eastAsia"/>
          <w:color w:val="auto"/>
          <w:sz w:val="18"/>
          <w:szCs w:val="18"/>
        </w:rPr>
        <w:t>面の最下部（擁壁を用いる場合にあっては、当該擁壁の上端）と最上部の高低差をいう。以下同じ。）及び法面（擁壁を用いる場合にあっては当該擁壁部分を除く。以下同じ。）の勾配は、次の表の土砂等の区分の欄に掲げる土砂等の区分に応じ、それぞれ当該埋立て等の高さの欄及び当該法面の勾配の欄に定めるものであること。</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70"/>
        <w:gridCol w:w="2150"/>
        <w:gridCol w:w="1683"/>
        <w:gridCol w:w="1028"/>
        <w:gridCol w:w="1964"/>
      </w:tblGrid>
      <w:tr w:rsidR="008220F3" w:rsidRPr="00F347A3" w14:paraId="54584965" w14:textId="77777777" w:rsidTr="008220F3">
        <w:tblPrEx>
          <w:tblCellMar>
            <w:top w:w="0" w:type="dxa"/>
            <w:bottom w:w="0" w:type="dxa"/>
          </w:tblCellMar>
        </w:tblPrEx>
        <w:tc>
          <w:tcPr>
            <w:tcW w:w="4020" w:type="dxa"/>
            <w:gridSpan w:val="2"/>
            <w:tcBorders>
              <w:top w:val="single" w:sz="12" w:space="0" w:color="000000"/>
              <w:left w:val="single" w:sz="12" w:space="0" w:color="000000"/>
              <w:bottom w:val="single" w:sz="4" w:space="0" w:color="000000"/>
              <w:right w:val="single" w:sz="4" w:space="0" w:color="000000"/>
            </w:tcBorders>
          </w:tcPr>
          <w:p w14:paraId="46B6B9CD" w14:textId="77777777" w:rsidR="008220F3" w:rsidRPr="00F347A3" w:rsidRDefault="008220F3">
            <w:pPr>
              <w:suppressAutoHyphens/>
              <w:kinsoku w:val="0"/>
              <w:wordWrap w:val="0"/>
              <w:autoSpaceDE w:val="0"/>
              <w:autoSpaceDN w:val="0"/>
              <w:spacing w:line="232" w:lineRule="exact"/>
              <w:jc w:val="center"/>
              <w:rPr>
                <w:rFonts w:hAnsi="Times New Roman" w:cs="Times New Roman"/>
                <w:color w:val="auto"/>
                <w:spacing w:val="-12"/>
              </w:rPr>
            </w:pPr>
            <w:r w:rsidRPr="00F347A3">
              <w:rPr>
                <w:color w:val="auto"/>
                <w:sz w:val="20"/>
                <w:szCs w:val="20"/>
              </w:rPr>
              <w:t xml:space="preserve">     </w:t>
            </w:r>
            <w:r w:rsidRPr="00F347A3">
              <w:rPr>
                <w:rFonts w:hAnsi="Times New Roman" w:cs="Times New Roman"/>
                <w:color w:val="auto"/>
              </w:rPr>
              <w:fldChar w:fldCharType="begin"/>
            </w:r>
            <w:r w:rsidRPr="00F347A3">
              <w:rPr>
                <w:rFonts w:hAnsi="Times New Roman" w:cs="Times New Roman"/>
                <w:color w:val="auto"/>
              </w:rPr>
              <w:instrText>eq \o\ad(</w:instrText>
            </w:r>
            <w:r w:rsidRPr="00F347A3">
              <w:rPr>
                <w:rFonts w:hAnsi="Times New Roman" w:hint="eastAsia"/>
                <w:color w:val="auto"/>
                <w:spacing w:val="-8"/>
                <w:sz w:val="18"/>
                <w:szCs w:val="18"/>
              </w:rPr>
              <w:instrText>土砂等の区分</w:instrText>
            </w:r>
            <w:r w:rsidRPr="00F347A3">
              <w:rPr>
                <w:rFonts w:hAnsi="Times New Roman" w:cs="Times New Roman"/>
                <w:color w:val="auto"/>
              </w:rPr>
              <w:instrText>,</w:instrText>
            </w:r>
            <w:r w:rsidRPr="00F347A3">
              <w:rPr>
                <w:rFonts w:hAnsi="Times New Roman" w:cs="Times New Roman" w:hint="eastAsia"/>
                <w:color w:val="auto"/>
              </w:rPr>
              <w:instrText xml:space="preserve">　　　　　　　　　　</w:instrText>
            </w:r>
            <w:r w:rsidRPr="00F347A3">
              <w:rPr>
                <w:rFonts w:hAnsi="Times New Roman" w:cs="Times New Roman"/>
                <w:color w:val="auto"/>
              </w:rPr>
              <w:instrText xml:space="preserve"> )</w:instrText>
            </w:r>
            <w:r w:rsidRPr="00F347A3">
              <w:rPr>
                <w:rFonts w:hAnsi="Times New Roman" w:cs="Times New Roman"/>
                <w:color w:val="auto"/>
              </w:rPr>
              <w:fldChar w:fldCharType="separate"/>
            </w:r>
            <w:r w:rsidRPr="00F347A3">
              <w:rPr>
                <w:rFonts w:hAnsi="Times New Roman" w:hint="eastAsia"/>
                <w:color w:val="auto"/>
                <w:spacing w:val="-8"/>
                <w:sz w:val="18"/>
                <w:szCs w:val="18"/>
              </w:rPr>
              <w:t>土砂等の区分</w:t>
            </w:r>
            <w:r w:rsidRPr="00F347A3">
              <w:rPr>
                <w:rFonts w:hAnsi="Times New Roman" w:cs="Times New Roman"/>
                <w:color w:val="auto"/>
              </w:rPr>
              <w:fldChar w:fldCharType="end"/>
            </w:r>
          </w:p>
        </w:tc>
        <w:tc>
          <w:tcPr>
            <w:tcW w:w="2711" w:type="dxa"/>
            <w:gridSpan w:val="2"/>
            <w:tcBorders>
              <w:top w:val="single" w:sz="12" w:space="0" w:color="000000"/>
              <w:left w:val="single" w:sz="4" w:space="0" w:color="000000"/>
              <w:bottom w:val="single" w:sz="4" w:space="0" w:color="000000"/>
              <w:right w:val="single" w:sz="4" w:space="0" w:color="000000"/>
            </w:tcBorders>
          </w:tcPr>
          <w:p w14:paraId="6B02C2D0" w14:textId="77777777" w:rsidR="008220F3" w:rsidRPr="00F347A3" w:rsidRDefault="008220F3">
            <w:pPr>
              <w:suppressAutoHyphens/>
              <w:kinsoku w:val="0"/>
              <w:wordWrap w:val="0"/>
              <w:autoSpaceDE w:val="0"/>
              <w:autoSpaceDN w:val="0"/>
              <w:spacing w:line="232" w:lineRule="exact"/>
              <w:jc w:val="center"/>
              <w:rPr>
                <w:rFonts w:hAnsi="Times New Roman" w:cs="Times New Roman"/>
                <w:color w:val="auto"/>
                <w:spacing w:val="-12"/>
              </w:rPr>
            </w:pPr>
            <w:r w:rsidRPr="00F347A3">
              <w:rPr>
                <w:rFonts w:hAnsi="Times New Roman" w:cs="Times New Roman"/>
                <w:color w:val="auto"/>
              </w:rPr>
              <w:fldChar w:fldCharType="begin"/>
            </w:r>
            <w:r w:rsidRPr="00F347A3">
              <w:rPr>
                <w:rFonts w:hAnsi="Times New Roman" w:cs="Times New Roman"/>
                <w:color w:val="auto"/>
              </w:rPr>
              <w:instrText>eq \o\ad(</w:instrText>
            </w:r>
            <w:r w:rsidRPr="00F347A3">
              <w:rPr>
                <w:rFonts w:hAnsi="Times New Roman" w:hint="eastAsia"/>
                <w:color w:val="auto"/>
                <w:spacing w:val="-8"/>
                <w:sz w:val="18"/>
                <w:szCs w:val="18"/>
              </w:rPr>
              <w:instrText>埋立て等の高さ</w:instrText>
            </w:r>
            <w:r w:rsidRPr="00F347A3">
              <w:rPr>
                <w:rFonts w:hAnsi="Times New Roman" w:cs="Times New Roman"/>
                <w:color w:val="auto"/>
              </w:rPr>
              <w:instrText>,</w:instrText>
            </w:r>
            <w:r w:rsidRPr="00F347A3">
              <w:rPr>
                <w:rFonts w:hAnsi="Times New Roman" w:cs="Times New Roman" w:hint="eastAsia"/>
                <w:color w:val="auto"/>
              </w:rPr>
              <w:instrText xml:space="preserve">　　　　　　　　</w:instrText>
            </w:r>
            <w:r w:rsidRPr="00F347A3">
              <w:rPr>
                <w:rFonts w:hAnsi="Times New Roman" w:cs="Times New Roman"/>
                <w:color w:val="auto"/>
              </w:rPr>
              <w:instrText>)</w:instrText>
            </w:r>
            <w:r w:rsidRPr="00F347A3">
              <w:rPr>
                <w:rFonts w:hAnsi="Times New Roman" w:cs="Times New Roman"/>
                <w:color w:val="auto"/>
              </w:rPr>
              <w:fldChar w:fldCharType="separate"/>
            </w:r>
            <w:r w:rsidRPr="00F347A3">
              <w:rPr>
                <w:rFonts w:hAnsi="Times New Roman" w:hint="eastAsia"/>
                <w:color w:val="auto"/>
                <w:spacing w:val="-8"/>
                <w:sz w:val="18"/>
                <w:szCs w:val="18"/>
              </w:rPr>
              <w:t>埋立て等の高さ</w:t>
            </w:r>
            <w:r w:rsidRPr="00F347A3">
              <w:rPr>
                <w:rFonts w:hAnsi="Times New Roman" w:cs="Times New Roman"/>
                <w:color w:val="auto"/>
              </w:rPr>
              <w:fldChar w:fldCharType="end"/>
            </w:r>
          </w:p>
        </w:tc>
        <w:tc>
          <w:tcPr>
            <w:tcW w:w="1964" w:type="dxa"/>
            <w:tcBorders>
              <w:top w:val="single" w:sz="12" w:space="0" w:color="auto"/>
              <w:left w:val="single" w:sz="4" w:space="0" w:color="000000"/>
              <w:bottom w:val="single" w:sz="4" w:space="0" w:color="000000"/>
              <w:right w:val="single" w:sz="12" w:space="0" w:color="000000"/>
            </w:tcBorders>
          </w:tcPr>
          <w:p w14:paraId="63F8A17E" w14:textId="77777777" w:rsidR="008220F3" w:rsidRPr="00F347A3" w:rsidRDefault="008220F3">
            <w:pPr>
              <w:suppressAutoHyphens/>
              <w:kinsoku w:val="0"/>
              <w:wordWrap w:val="0"/>
              <w:autoSpaceDE w:val="0"/>
              <w:autoSpaceDN w:val="0"/>
              <w:spacing w:line="232" w:lineRule="exact"/>
              <w:jc w:val="center"/>
              <w:rPr>
                <w:rFonts w:hAnsi="Times New Roman" w:cs="Times New Roman"/>
                <w:color w:val="auto"/>
                <w:spacing w:val="-12"/>
              </w:rPr>
            </w:pPr>
            <w:r w:rsidRPr="00F347A3">
              <w:rPr>
                <w:rFonts w:hAnsi="Times New Roman" w:cs="Times New Roman"/>
                <w:color w:val="auto"/>
              </w:rPr>
              <w:fldChar w:fldCharType="begin"/>
            </w:r>
            <w:r w:rsidRPr="00F347A3">
              <w:rPr>
                <w:rFonts w:hAnsi="Times New Roman" w:cs="Times New Roman"/>
                <w:color w:val="auto"/>
              </w:rPr>
              <w:instrText>eq \o\ad(</w:instrText>
            </w:r>
            <w:r w:rsidRPr="00F347A3">
              <w:rPr>
                <w:rFonts w:hAnsi="Times New Roman" w:hint="eastAsia"/>
                <w:color w:val="auto"/>
                <w:spacing w:val="-8"/>
                <w:sz w:val="18"/>
                <w:szCs w:val="18"/>
              </w:rPr>
              <w:instrText>法面の勾配</w:instrText>
            </w:r>
            <w:r w:rsidRPr="00F347A3">
              <w:rPr>
                <w:rFonts w:hAnsi="Times New Roman" w:cs="Times New Roman"/>
                <w:color w:val="auto"/>
              </w:rPr>
              <w:instrText>,</w:instrText>
            </w:r>
            <w:r w:rsidRPr="00F347A3">
              <w:rPr>
                <w:rFonts w:hAnsi="Times New Roman" w:cs="Times New Roman" w:hint="eastAsia"/>
                <w:color w:val="auto"/>
              </w:rPr>
              <w:instrText xml:space="preserve">　　　　　　</w:instrText>
            </w:r>
            <w:r w:rsidRPr="00F347A3">
              <w:rPr>
                <w:rFonts w:hAnsi="Times New Roman" w:cs="Times New Roman"/>
                <w:color w:val="auto"/>
              </w:rPr>
              <w:instrText>)</w:instrText>
            </w:r>
            <w:r w:rsidRPr="00F347A3">
              <w:rPr>
                <w:rFonts w:hAnsi="Times New Roman" w:cs="Times New Roman"/>
                <w:color w:val="auto"/>
              </w:rPr>
              <w:fldChar w:fldCharType="separate"/>
            </w:r>
            <w:r w:rsidRPr="00F347A3">
              <w:rPr>
                <w:rFonts w:hAnsi="Times New Roman" w:hint="eastAsia"/>
                <w:color w:val="auto"/>
                <w:spacing w:val="-8"/>
                <w:sz w:val="18"/>
                <w:szCs w:val="18"/>
              </w:rPr>
              <w:t>法面の勾配</w:t>
            </w:r>
            <w:r w:rsidRPr="00F347A3">
              <w:rPr>
                <w:rFonts w:hAnsi="Times New Roman" w:cs="Times New Roman"/>
                <w:color w:val="auto"/>
              </w:rPr>
              <w:fldChar w:fldCharType="end"/>
            </w:r>
          </w:p>
        </w:tc>
      </w:tr>
      <w:tr w:rsidR="008220F3" w:rsidRPr="00F347A3" w14:paraId="3FF79388" w14:textId="77777777">
        <w:tblPrEx>
          <w:tblCellMar>
            <w:top w:w="0" w:type="dxa"/>
            <w:bottom w:w="0" w:type="dxa"/>
          </w:tblCellMar>
        </w:tblPrEx>
        <w:tc>
          <w:tcPr>
            <w:tcW w:w="1870" w:type="dxa"/>
            <w:vMerge w:val="restart"/>
            <w:tcBorders>
              <w:top w:val="single" w:sz="4" w:space="0" w:color="000000"/>
              <w:left w:val="single" w:sz="12" w:space="0" w:color="000000"/>
              <w:right w:val="single" w:sz="4" w:space="0" w:color="000000"/>
            </w:tcBorders>
          </w:tcPr>
          <w:p w14:paraId="5A0493BD"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4"/>
              </w:rPr>
            </w:pPr>
            <w:r w:rsidRPr="00F347A3">
              <w:rPr>
                <w:rFonts w:hAnsi="Times New Roman" w:hint="eastAsia"/>
                <w:color w:val="auto"/>
                <w:spacing w:val="-8"/>
                <w:sz w:val="18"/>
                <w:szCs w:val="18"/>
              </w:rPr>
              <w:t>砂、礫、砂質土、</w:t>
            </w:r>
            <w:r w:rsidR="00A75D32" w:rsidRPr="00F347A3">
              <w:rPr>
                <w:rFonts w:hAnsi="Times New Roman" w:hint="eastAsia"/>
                <w:color w:val="auto"/>
                <w:spacing w:val="-8"/>
                <w:sz w:val="18"/>
                <w:szCs w:val="18"/>
              </w:rPr>
              <w:t>礫質土</w:t>
            </w:r>
            <w:r w:rsidRPr="00F347A3">
              <w:rPr>
                <w:rFonts w:hAnsi="Times New Roman" w:hint="eastAsia"/>
                <w:color w:val="auto"/>
                <w:spacing w:val="-8"/>
                <w:sz w:val="18"/>
                <w:szCs w:val="18"/>
              </w:rPr>
              <w:t>、通常の施工性が確保される粘性土その他これらに準ずるもの</w:t>
            </w:r>
          </w:p>
          <w:p w14:paraId="7CA490A6"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4"/>
              </w:rPr>
            </w:pPr>
          </w:p>
          <w:p w14:paraId="504E2C16"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r w:rsidRPr="00F347A3">
              <w:rPr>
                <w:rFonts w:hAnsi="Times New Roman" w:hint="eastAsia"/>
                <w:color w:val="auto"/>
                <w:spacing w:val="-8"/>
                <w:sz w:val="18"/>
                <w:szCs w:val="18"/>
              </w:rPr>
              <w:t xml:space="preserve">　　</w:t>
            </w:r>
          </w:p>
          <w:p w14:paraId="61FE2487"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p>
          <w:p w14:paraId="6DCC3564"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p>
          <w:p w14:paraId="4E29422D"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p>
          <w:p w14:paraId="1FDC9423"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p>
          <w:p w14:paraId="6C2BC9BF"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p>
          <w:p w14:paraId="66E785B7"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p>
          <w:p w14:paraId="5B01BBE2"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p>
        </w:tc>
        <w:tc>
          <w:tcPr>
            <w:tcW w:w="2150" w:type="dxa"/>
            <w:vMerge w:val="restart"/>
            <w:tcBorders>
              <w:top w:val="single" w:sz="4" w:space="0" w:color="000000"/>
              <w:left w:val="single" w:sz="4" w:space="0" w:color="000000"/>
              <w:right w:val="single" w:sz="4" w:space="0" w:color="000000"/>
            </w:tcBorders>
          </w:tcPr>
          <w:p w14:paraId="6C91B759"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4"/>
              </w:rPr>
            </w:pPr>
            <w:r w:rsidRPr="00F347A3">
              <w:rPr>
                <w:rFonts w:hAnsi="Times New Roman" w:hint="eastAsia"/>
                <w:color w:val="auto"/>
                <w:spacing w:val="-8"/>
                <w:sz w:val="18"/>
                <w:szCs w:val="18"/>
              </w:rPr>
              <w:t>建設業に属する事業を行う者の再生資源の利用に関する判断</w:t>
            </w:r>
            <w:r w:rsidR="00A75D32" w:rsidRPr="00F347A3">
              <w:rPr>
                <w:rFonts w:hAnsi="Times New Roman" w:hint="eastAsia"/>
                <w:color w:val="auto"/>
                <w:spacing w:val="-8"/>
                <w:sz w:val="18"/>
                <w:szCs w:val="18"/>
              </w:rPr>
              <w:t>の基準</w:t>
            </w:r>
            <w:r w:rsidRPr="00F347A3">
              <w:rPr>
                <w:rFonts w:hAnsi="Times New Roman" w:hint="eastAsia"/>
                <w:color w:val="auto"/>
                <w:spacing w:val="-8"/>
                <w:sz w:val="18"/>
                <w:szCs w:val="18"/>
              </w:rPr>
              <w:t>となるべき事項を定める省令（平成</w:t>
            </w:r>
            <w:r w:rsidRPr="00F347A3">
              <w:rPr>
                <w:color w:val="auto"/>
                <w:spacing w:val="-8"/>
                <w:sz w:val="18"/>
                <w:szCs w:val="18"/>
              </w:rPr>
              <w:t>3</w:t>
            </w:r>
            <w:r w:rsidRPr="00F347A3">
              <w:rPr>
                <w:rFonts w:hAnsi="Times New Roman" w:hint="eastAsia"/>
                <w:color w:val="auto"/>
                <w:spacing w:val="-8"/>
                <w:sz w:val="18"/>
                <w:szCs w:val="18"/>
              </w:rPr>
              <w:t>年建設省令第</w:t>
            </w:r>
            <w:r w:rsidRPr="00F347A3">
              <w:rPr>
                <w:color w:val="auto"/>
                <w:spacing w:val="-8"/>
                <w:sz w:val="18"/>
                <w:szCs w:val="18"/>
              </w:rPr>
              <w:t>19</w:t>
            </w:r>
            <w:r w:rsidRPr="00F347A3">
              <w:rPr>
                <w:rFonts w:hAnsi="Times New Roman" w:hint="eastAsia"/>
                <w:color w:val="auto"/>
                <w:spacing w:val="-8"/>
                <w:sz w:val="18"/>
                <w:szCs w:val="18"/>
              </w:rPr>
              <w:t>号）</w:t>
            </w:r>
          </w:p>
          <w:p w14:paraId="2D33C0E7"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r w:rsidRPr="00F347A3">
              <w:rPr>
                <w:rFonts w:hAnsi="Times New Roman" w:hint="eastAsia"/>
                <w:color w:val="auto"/>
                <w:spacing w:val="-8"/>
                <w:sz w:val="18"/>
                <w:szCs w:val="18"/>
              </w:rPr>
              <w:t>別表第</w:t>
            </w:r>
            <w:r w:rsidRPr="00F347A3">
              <w:rPr>
                <w:color w:val="auto"/>
                <w:spacing w:val="-8"/>
                <w:sz w:val="18"/>
                <w:szCs w:val="18"/>
              </w:rPr>
              <w:t>1</w:t>
            </w:r>
            <w:r w:rsidRPr="00F347A3">
              <w:rPr>
                <w:rFonts w:hAnsi="Times New Roman" w:hint="eastAsia"/>
                <w:color w:val="auto"/>
                <w:spacing w:val="-8"/>
                <w:sz w:val="18"/>
                <w:szCs w:val="18"/>
              </w:rPr>
              <w:t>に規定する第</w:t>
            </w:r>
            <w:r w:rsidRPr="00F347A3">
              <w:rPr>
                <w:color w:val="auto"/>
                <w:spacing w:val="-8"/>
                <w:sz w:val="18"/>
                <w:szCs w:val="18"/>
              </w:rPr>
              <w:t>1</w:t>
            </w:r>
            <w:r w:rsidRPr="00F347A3">
              <w:rPr>
                <w:rFonts w:hAnsi="Times New Roman" w:hint="eastAsia"/>
                <w:color w:val="auto"/>
                <w:spacing w:val="-8"/>
                <w:sz w:val="18"/>
                <w:szCs w:val="18"/>
              </w:rPr>
              <w:t>種建設発生土、第</w:t>
            </w:r>
            <w:r w:rsidRPr="00F347A3">
              <w:rPr>
                <w:color w:val="auto"/>
                <w:spacing w:val="-8"/>
                <w:sz w:val="18"/>
                <w:szCs w:val="18"/>
              </w:rPr>
              <w:t>2</w:t>
            </w:r>
            <w:r w:rsidRPr="00F347A3">
              <w:rPr>
                <w:rFonts w:hAnsi="Times New Roman" w:hint="eastAsia"/>
                <w:color w:val="auto"/>
                <w:spacing w:val="-8"/>
                <w:sz w:val="18"/>
                <w:szCs w:val="18"/>
              </w:rPr>
              <w:t>種建設発生土及び第</w:t>
            </w:r>
            <w:r w:rsidRPr="00F347A3">
              <w:rPr>
                <w:color w:val="auto"/>
                <w:spacing w:val="-8"/>
                <w:sz w:val="18"/>
                <w:szCs w:val="18"/>
              </w:rPr>
              <w:t>3</w:t>
            </w:r>
            <w:r w:rsidRPr="00F347A3">
              <w:rPr>
                <w:rFonts w:hAnsi="Times New Roman" w:hint="eastAsia"/>
                <w:color w:val="auto"/>
                <w:spacing w:val="-8"/>
                <w:sz w:val="18"/>
                <w:szCs w:val="18"/>
              </w:rPr>
              <w:t>種建設発生土</w:t>
            </w:r>
          </w:p>
          <w:p w14:paraId="357C233A"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p>
          <w:p w14:paraId="76604295"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p>
          <w:p w14:paraId="65E73827"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p>
        </w:tc>
        <w:tc>
          <w:tcPr>
            <w:tcW w:w="1683" w:type="dxa"/>
            <w:tcBorders>
              <w:top w:val="single" w:sz="4" w:space="0" w:color="000000"/>
              <w:left w:val="single" w:sz="4" w:space="0" w:color="000000"/>
              <w:bottom w:val="nil"/>
              <w:right w:val="single" w:sz="4" w:space="0" w:color="000000"/>
            </w:tcBorders>
          </w:tcPr>
          <w:p w14:paraId="72620AE7"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r w:rsidRPr="00F347A3">
              <w:rPr>
                <w:rFonts w:hAnsi="Times New Roman" w:hint="eastAsia"/>
                <w:color w:val="auto"/>
                <w:spacing w:val="-8"/>
                <w:sz w:val="18"/>
                <w:szCs w:val="18"/>
              </w:rPr>
              <w:t>土質試験等に基づき埋立て等の構造の安定計算（以下、「安定計算」という。）を行った場合</w:t>
            </w:r>
          </w:p>
        </w:tc>
        <w:tc>
          <w:tcPr>
            <w:tcW w:w="1028" w:type="dxa"/>
            <w:tcBorders>
              <w:top w:val="single" w:sz="4" w:space="0" w:color="000000"/>
              <w:left w:val="single" w:sz="4" w:space="0" w:color="000000"/>
              <w:bottom w:val="nil"/>
              <w:right w:val="single" w:sz="4" w:space="0" w:color="000000"/>
            </w:tcBorders>
          </w:tcPr>
          <w:p w14:paraId="36493ED9"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4"/>
              </w:rPr>
            </w:pPr>
            <w:r w:rsidRPr="00F347A3">
              <w:rPr>
                <w:rFonts w:hAnsi="Times New Roman" w:hint="eastAsia"/>
                <w:color w:val="auto"/>
                <w:spacing w:val="-8"/>
                <w:sz w:val="18"/>
                <w:szCs w:val="18"/>
              </w:rPr>
              <w:t>安全が確保される高さ</w:t>
            </w:r>
          </w:p>
          <w:p w14:paraId="32FCD948"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4"/>
              </w:rPr>
            </w:pPr>
          </w:p>
          <w:p w14:paraId="29287FD1"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4"/>
              </w:rPr>
            </w:pPr>
          </w:p>
          <w:p w14:paraId="11BC348B"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p>
        </w:tc>
        <w:tc>
          <w:tcPr>
            <w:tcW w:w="1964" w:type="dxa"/>
            <w:tcBorders>
              <w:top w:val="single" w:sz="4" w:space="0" w:color="000000"/>
              <w:left w:val="single" w:sz="4" w:space="0" w:color="000000"/>
              <w:bottom w:val="nil"/>
              <w:right w:val="single" w:sz="12" w:space="0" w:color="000000"/>
            </w:tcBorders>
          </w:tcPr>
          <w:p w14:paraId="7C387423"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r w:rsidRPr="00F347A3">
              <w:rPr>
                <w:rFonts w:hAnsi="Times New Roman" w:hint="eastAsia"/>
                <w:color w:val="auto"/>
                <w:spacing w:val="-8"/>
                <w:sz w:val="18"/>
                <w:szCs w:val="18"/>
              </w:rPr>
              <w:t>安全が確保される勾配</w:t>
            </w:r>
          </w:p>
          <w:p w14:paraId="1CCC5309"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p>
          <w:p w14:paraId="659A3E88"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p>
          <w:p w14:paraId="695DE56F"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p>
          <w:p w14:paraId="5237C118" w14:textId="77777777" w:rsidR="008220F3" w:rsidRPr="00F347A3" w:rsidRDefault="008220F3">
            <w:pPr>
              <w:suppressAutoHyphens/>
              <w:kinsoku w:val="0"/>
              <w:wordWrap w:val="0"/>
              <w:autoSpaceDE w:val="0"/>
              <w:autoSpaceDN w:val="0"/>
              <w:spacing w:line="232" w:lineRule="exact"/>
              <w:jc w:val="left"/>
              <w:rPr>
                <w:rFonts w:hAnsi="Times New Roman" w:cs="Times New Roman"/>
                <w:color w:val="auto"/>
                <w:spacing w:val="-12"/>
              </w:rPr>
            </w:pPr>
          </w:p>
        </w:tc>
      </w:tr>
      <w:tr w:rsidR="008220F3" w14:paraId="24A03BDC" w14:textId="77777777">
        <w:tblPrEx>
          <w:tblCellMar>
            <w:top w:w="0" w:type="dxa"/>
            <w:bottom w:w="0" w:type="dxa"/>
          </w:tblCellMar>
        </w:tblPrEx>
        <w:tc>
          <w:tcPr>
            <w:tcW w:w="1870" w:type="dxa"/>
            <w:vMerge/>
            <w:tcBorders>
              <w:left w:val="single" w:sz="12" w:space="0" w:color="000000"/>
              <w:right w:val="single" w:sz="4" w:space="0" w:color="000000"/>
            </w:tcBorders>
          </w:tcPr>
          <w:p w14:paraId="17E38BC5" w14:textId="77777777" w:rsidR="008220F3" w:rsidRDefault="008220F3">
            <w:pPr>
              <w:overflowPunct/>
              <w:autoSpaceDE w:val="0"/>
              <w:autoSpaceDN w:val="0"/>
              <w:jc w:val="left"/>
              <w:textAlignment w:val="auto"/>
              <w:rPr>
                <w:rFonts w:hAnsi="Times New Roman" w:cs="Times New Roman"/>
                <w:spacing w:val="-12"/>
              </w:rPr>
            </w:pPr>
          </w:p>
        </w:tc>
        <w:tc>
          <w:tcPr>
            <w:tcW w:w="2150" w:type="dxa"/>
            <w:vMerge/>
            <w:tcBorders>
              <w:left w:val="single" w:sz="4" w:space="0" w:color="000000"/>
              <w:bottom w:val="single" w:sz="4" w:space="0" w:color="000000"/>
              <w:right w:val="single" w:sz="4" w:space="0" w:color="000000"/>
            </w:tcBorders>
          </w:tcPr>
          <w:p w14:paraId="0F75C35C" w14:textId="77777777" w:rsidR="008220F3" w:rsidRDefault="008220F3">
            <w:pPr>
              <w:overflowPunct/>
              <w:autoSpaceDE w:val="0"/>
              <w:autoSpaceDN w:val="0"/>
              <w:jc w:val="left"/>
              <w:textAlignment w:val="auto"/>
              <w:rPr>
                <w:rFonts w:hAnsi="Times New Roman" w:cs="Times New Roman"/>
                <w:spacing w:val="-12"/>
              </w:rPr>
            </w:pPr>
          </w:p>
        </w:tc>
        <w:tc>
          <w:tcPr>
            <w:tcW w:w="1683" w:type="dxa"/>
            <w:tcBorders>
              <w:top w:val="single" w:sz="4" w:space="0" w:color="000000"/>
              <w:left w:val="single" w:sz="4" w:space="0" w:color="000000"/>
              <w:bottom w:val="single" w:sz="4" w:space="0" w:color="000000"/>
              <w:right w:val="single" w:sz="4" w:space="0" w:color="000000"/>
            </w:tcBorders>
          </w:tcPr>
          <w:p w14:paraId="33D45C24" w14:textId="77777777" w:rsidR="008220F3" w:rsidRDefault="008220F3">
            <w:pPr>
              <w:suppressAutoHyphens/>
              <w:kinsoku w:val="0"/>
              <w:wordWrap w:val="0"/>
              <w:autoSpaceDE w:val="0"/>
              <w:autoSpaceDN w:val="0"/>
              <w:spacing w:line="232" w:lineRule="exact"/>
              <w:jc w:val="left"/>
              <w:rPr>
                <w:rFonts w:hAnsi="Times New Roman" w:cs="Times New Roman"/>
                <w:spacing w:val="-12"/>
              </w:rPr>
            </w:pPr>
          </w:p>
          <w:p w14:paraId="74DFA1FF" w14:textId="77777777" w:rsidR="008220F3" w:rsidRDefault="008220F3">
            <w:pPr>
              <w:suppressAutoHyphens/>
              <w:kinsoku w:val="0"/>
              <w:wordWrap w:val="0"/>
              <w:autoSpaceDE w:val="0"/>
              <w:autoSpaceDN w:val="0"/>
              <w:spacing w:line="232" w:lineRule="exact"/>
              <w:jc w:val="left"/>
              <w:rPr>
                <w:rFonts w:hAnsi="Times New Roman" w:cs="Times New Roman"/>
                <w:spacing w:val="-12"/>
              </w:rPr>
            </w:pPr>
            <w:r>
              <w:rPr>
                <w:rFonts w:hAnsi="Times New Roman" w:hint="eastAsia"/>
                <w:spacing w:val="-8"/>
                <w:sz w:val="18"/>
                <w:szCs w:val="18"/>
              </w:rPr>
              <w:t>その他</w:t>
            </w:r>
          </w:p>
          <w:p w14:paraId="4256BA6F" w14:textId="77777777" w:rsidR="008220F3" w:rsidRDefault="008220F3">
            <w:pPr>
              <w:suppressAutoHyphens/>
              <w:kinsoku w:val="0"/>
              <w:wordWrap w:val="0"/>
              <w:autoSpaceDE w:val="0"/>
              <w:autoSpaceDN w:val="0"/>
              <w:spacing w:line="232" w:lineRule="exact"/>
              <w:jc w:val="left"/>
              <w:rPr>
                <w:rFonts w:hAnsi="Times New Roman" w:cs="Times New Roman"/>
                <w:spacing w:val="-12"/>
              </w:rPr>
            </w:pPr>
          </w:p>
          <w:p w14:paraId="143B0579" w14:textId="77777777" w:rsidR="008220F3" w:rsidRDefault="008220F3">
            <w:pPr>
              <w:suppressAutoHyphens/>
              <w:kinsoku w:val="0"/>
              <w:wordWrap w:val="0"/>
              <w:autoSpaceDE w:val="0"/>
              <w:autoSpaceDN w:val="0"/>
              <w:spacing w:line="232" w:lineRule="exact"/>
              <w:jc w:val="left"/>
              <w:rPr>
                <w:rFonts w:hAnsi="Times New Roman" w:cs="Times New Roman"/>
                <w:spacing w:val="-12"/>
              </w:rPr>
            </w:pPr>
          </w:p>
          <w:p w14:paraId="374DC1EF" w14:textId="77777777" w:rsidR="008220F3" w:rsidRDefault="008220F3">
            <w:pPr>
              <w:suppressAutoHyphens/>
              <w:kinsoku w:val="0"/>
              <w:wordWrap w:val="0"/>
              <w:autoSpaceDE w:val="0"/>
              <w:autoSpaceDN w:val="0"/>
              <w:spacing w:line="232" w:lineRule="exact"/>
              <w:jc w:val="left"/>
              <w:rPr>
                <w:rFonts w:hAnsi="Times New Roman" w:cs="Times New Roman"/>
                <w:spacing w:val="-12"/>
              </w:rPr>
            </w:pPr>
          </w:p>
          <w:p w14:paraId="3D15B289" w14:textId="77777777" w:rsidR="008220F3" w:rsidRDefault="008220F3">
            <w:pPr>
              <w:suppressAutoHyphens/>
              <w:kinsoku w:val="0"/>
              <w:wordWrap w:val="0"/>
              <w:autoSpaceDE w:val="0"/>
              <w:autoSpaceDN w:val="0"/>
              <w:spacing w:line="232" w:lineRule="exact"/>
              <w:jc w:val="left"/>
              <w:rPr>
                <w:rFonts w:hAnsi="Times New Roman" w:cs="Times New Roman"/>
                <w:spacing w:val="-12"/>
              </w:rPr>
            </w:pPr>
          </w:p>
        </w:tc>
        <w:tc>
          <w:tcPr>
            <w:tcW w:w="1028" w:type="dxa"/>
            <w:tcBorders>
              <w:top w:val="single" w:sz="4" w:space="0" w:color="000000"/>
              <w:left w:val="single" w:sz="4" w:space="0" w:color="000000"/>
              <w:bottom w:val="single" w:sz="4" w:space="0" w:color="000000"/>
              <w:right w:val="single" w:sz="4" w:space="0" w:color="000000"/>
            </w:tcBorders>
          </w:tcPr>
          <w:p w14:paraId="046EFAE7" w14:textId="77777777" w:rsidR="008220F3" w:rsidRDefault="008220F3">
            <w:pPr>
              <w:suppressAutoHyphens/>
              <w:kinsoku w:val="0"/>
              <w:wordWrap w:val="0"/>
              <w:autoSpaceDE w:val="0"/>
              <w:autoSpaceDN w:val="0"/>
              <w:spacing w:line="232" w:lineRule="exact"/>
              <w:jc w:val="left"/>
              <w:rPr>
                <w:rFonts w:hAnsi="Times New Roman" w:cs="Times New Roman"/>
                <w:spacing w:val="-12"/>
              </w:rPr>
            </w:pPr>
          </w:p>
          <w:p w14:paraId="309C2E2F" w14:textId="77777777" w:rsidR="008220F3" w:rsidRDefault="008220F3">
            <w:pPr>
              <w:suppressAutoHyphens/>
              <w:kinsoku w:val="0"/>
              <w:wordWrap w:val="0"/>
              <w:autoSpaceDE w:val="0"/>
              <w:autoSpaceDN w:val="0"/>
              <w:spacing w:line="232" w:lineRule="exact"/>
              <w:jc w:val="left"/>
              <w:rPr>
                <w:rFonts w:hAnsi="Times New Roman" w:cs="Times New Roman"/>
                <w:spacing w:val="-12"/>
              </w:rPr>
            </w:pPr>
            <w:r>
              <w:rPr>
                <w:spacing w:val="-8"/>
                <w:sz w:val="18"/>
                <w:szCs w:val="18"/>
              </w:rPr>
              <w:t>10</w:t>
            </w:r>
            <w:r>
              <w:rPr>
                <w:rFonts w:hAnsi="Times New Roman" w:hint="eastAsia"/>
                <w:spacing w:val="-8"/>
                <w:sz w:val="18"/>
                <w:szCs w:val="18"/>
              </w:rPr>
              <w:t>ｍ以下</w:t>
            </w:r>
          </w:p>
          <w:p w14:paraId="72A498BD" w14:textId="77777777" w:rsidR="008220F3" w:rsidRDefault="008220F3">
            <w:pPr>
              <w:suppressAutoHyphens/>
              <w:kinsoku w:val="0"/>
              <w:wordWrap w:val="0"/>
              <w:autoSpaceDE w:val="0"/>
              <w:autoSpaceDN w:val="0"/>
              <w:spacing w:line="232" w:lineRule="exact"/>
              <w:jc w:val="left"/>
              <w:rPr>
                <w:rFonts w:hAnsi="Times New Roman" w:cs="Times New Roman"/>
                <w:spacing w:val="-12"/>
              </w:rPr>
            </w:pPr>
          </w:p>
          <w:p w14:paraId="2F84786E" w14:textId="77777777" w:rsidR="008220F3" w:rsidRDefault="008220F3">
            <w:pPr>
              <w:suppressAutoHyphens/>
              <w:kinsoku w:val="0"/>
              <w:wordWrap w:val="0"/>
              <w:autoSpaceDE w:val="0"/>
              <w:autoSpaceDN w:val="0"/>
              <w:spacing w:line="232" w:lineRule="exact"/>
              <w:jc w:val="left"/>
              <w:rPr>
                <w:rFonts w:hAnsi="Times New Roman" w:cs="Times New Roman"/>
                <w:spacing w:val="-12"/>
              </w:rPr>
            </w:pPr>
          </w:p>
          <w:p w14:paraId="080CF1DA" w14:textId="77777777" w:rsidR="008220F3" w:rsidRDefault="008220F3">
            <w:pPr>
              <w:suppressAutoHyphens/>
              <w:kinsoku w:val="0"/>
              <w:wordWrap w:val="0"/>
              <w:autoSpaceDE w:val="0"/>
              <w:autoSpaceDN w:val="0"/>
              <w:spacing w:line="232" w:lineRule="exact"/>
              <w:jc w:val="left"/>
              <w:rPr>
                <w:rFonts w:hAnsi="Times New Roman" w:cs="Times New Roman"/>
                <w:spacing w:val="-12"/>
              </w:rPr>
            </w:pPr>
          </w:p>
          <w:p w14:paraId="73A6DC28" w14:textId="77777777" w:rsidR="008220F3" w:rsidRDefault="008220F3">
            <w:pPr>
              <w:suppressAutoHyphens/>
              <w:kinsoku w:val="0"/>
              <w:wordWrap w:val="0"/>
              <w:autoSpaceDE w:val="0"/>
              <w:autoSpaceDN w:val="0"/>
              <w:spacing w:line="232" w:lineRule="exact"/>
              <w:jc w:val="left"/>
              <w:rPr>
                <w:rFonts w:hAnsi="Times New Roman" w:cs="Times New Roman"/>
                <w:spacing w:val="-12"/>
              </w:rPr>
            </w:pPr>
          </w:p>
        </w:tc>
        <w:tc>
          <w:tcPr>
            <w:tcW w:w="1964" w:type="dxa"/>
            <w:tcBorders>
              <w:top w:val="single" w:sz="4" w:space="0" w:color="000000"/>
              <w:left w:val="single" w:sz="4" w:space="0" w:color="000000"/>
              <w:bottom w:val="single" w:sz="4" w:space="0" w:color="000000"/>
              <w:right w:val="single" w:sz="12" w:space="0" w:color="000000"/>
            </w:tcBorders>
          </w:tcPr>
          <w:p w14:paraId="6358F1ED" w14:textId="77777777" w:rsidR="008220F3" w:rsidRDefault="008220F3">
            <w:pPr>
              <w:suppressAutoHyphens/>
              <w:kinsoku w:val="0"/>
              <w:wordWrap w:val="0"/>
              <w:autoSpaceDE w:val="0"/>
              <w:autoSpaceDN w:val="0"/>
              <w:spacing w:line="232" w:lineRule="exact"/>
              <w:jc w:val="left"/>
              <w:rPr>
                <w:rFonts w:hAnsi="Times New Roman" w:cs="Times New Roman"/>
                <w:spacing w:val="-12"/>
              </w:rPr>
            </w:pPr>
          </w:p>
          <w:p w14:paraId="6645F3A0" w14:textId="77777777" w:rsidR="008220F3" w:rsidRDefault="008220F3">
            <w:pPr>
              <w:suppressAutoHyphens/>
              <w:kinsoku w:val="0"/>
              <w:wordWrap w:val="0"/>
              <w:autoSpaceDE w:val="0"/>
              <w:autoSpaceDN w:val="0"/>
              <w:spacing w:line="232" w:lineRule="exact"/>
              <w:jc w:val="left"/>
              <w:rPr>
                <w:rFonts w:hAnsi="Times New Roman" w:cs="Times New Roman"/>
                <w:spacing w:val="-12"/>
              </w:rPr>
            </w:pPr>
            <w:r>
              <w:rPr>
                <w:rFonts w:hAnsi="Times New Roman" w:hint="eastAsia"/>
                <w:spacing w:val="-8"/>
                <w:sz w:val="18"/>
                <w:szCs w:val="18"/>
              </w:rPr>
              <w:t>垂直</w:t>
            </w:r>
            <w:r>
              <w:rPr>
                <w:spacing w:val="-8"/>
                <w:sz w:val="18"/>
                <w:szCs w:val="18"/>
              </w:rPr>
              <w:t>1</w:t>
            </w:r>
            <w:r>
              <w:rPr>
                <w:rFonts w:hAnsi="Times New Roman" w:hint="eastAsia"/>
                <w:spacing w:val="-8"/>
                <w:sz w:val="18"/>
                <w:szCs w:val="18"/>
              </w:rPr>
              <w:t>ｍに対する水平距離が</w:t>
            </w:r>
            <w:r>
              <w:rPr>
                <w:spacing w:val="-8"/>
                <w:sz w:val="18"/>
                <w:szCs w:val="18"/>
              </w:rPr>
              <w:t>1.8</w:t>
            </w:r>
            <w:r>
              <w:rPr>
                <w:rFonts w:hAnsi="Times New Roman" w:hint="eastAsia"/>
                <w:spacing w:val="-8"/>
                <w:sz w:val="18"/>
                <w:szCs w:val="18"/>
              </w:rPr>
              <w:t>ｍ（埋立て等の高さが</w:t>
            </w:r>
            <w:r>
              <w:rPr>
                <w:spacing w:val="-8"/>
                <w:sz w:val="18"/>
                <w:szCs w:val="18"/>
              </w:rPr>
              <w:t>5</w:t>
            </w:r>
            <w:r>
              <w:rPr>
                <w:rFonts w:hAnsi="Times New Roman" w:hint="eastAsia"/>
                <w:spacing w:val="-8"/>
                <w:sz w:val="18"/>
                <w:szCs w:val="18"/>
              </w:rPr>
              <w:t>ｍ以下の場合にあっては、</w:t>
            </w:r>
            <w:r>
              <w:rPr>
                <w:spacing w:val="-8"/>
                <w:sz w:val="18"/>
                <w:szCs w:val="18"/>
              </w:rPr>
              <w:t>1.5</w:t>
            </w:r>
            <w:r>
              <w:rPr>
                <w:rFonts w:hAnsi="Times New Roman" w:hint="eastAsia"/>
                <w:spacing w:val="-8"/>
                <w:sz w:val="18"/>
                <w:szCs w:val="18"/>
              </w:rPr>
              <w:t>ｍ）以上の勾配</w:t>
            </w:r>
          </w:p>
        </w:tc>
      </w:tr>
      <w:tr w:rsidR="008220F3" w14:paraId="05C625EA" w14:textId="77777777">
        <w:tblPrEx>
          <w:tblCellMar>
            <w:top w:w="0" w:type="dxa"/>
            <w:bottom w:w="0" w:type="dxa"/>
          </w:tblCellMar>
        </w:tblPrEx>
        <w:tc>
          <w:tcPr>
            <w:tcW w:w="1870" w:type="dxa"/>
            <w:vMerge/>
            <w:tcBorders>
              <w:left w:val="single" w:sz="12" w:space="0" w:color="000000"/>
              <w:bottom w:val="single" w:sz="4" w:space="0" w:color="000000"/>
              <w:right w:val="single" w:sz="4" w:space="0" w:color="000000"/>
            </w:tcBorders>
          </w:tcPr>
          <w:p w14:paraId="32252EA1" w14:textId="77777777" w:rsidR="008220F3" w:rsidRDefault="008220F3">
            <w:pPr>
              <w:overflowPunct/>
              <w:autoSpaceDE w:val="0"/>
              <w:autoSpaceDN w:val="0"/>
              <w:jc w:val="left"/>
              <w:textAlignment w:val="auto"/>
              <w:rPr>
                <w:rFonts w:hAnsi="Times New Roman" w:cs="Times New Roman"/>
                <w:spacing w:val="-12"/>
              </w:rPr>
            </w:pPr>
          </w:p>
        </w:tc>
        <w:tc>
          <w:tcPr>
            <w:tcW w:w="2150" w:type="dxa"/>
            <w:tcBorders>
              <w:top w:val="single" w:sz="4" w:space="0" w:color="000000"/>
              <w:left w:val="single" w:sz="4" w:space="0" w:color="000000"/>
              <w:bottom w:val="single" w:sz="4" w:space="0" w:color="000000"/>
              <w:right w:val="single" w:sz="4" w:space="0" w:color="000000"/>
            </w:tcBorders>
          </w:tcPr>
          <w:p w14:paraId="577AA9CF" w14:textId="77777777" w:rsidR="008220F3" w:rsidRDefault="008220F3">
            <w:pPr>
              <w:suppressAutoHyphens/>
              <w:kinsoku w:val="0"/>
              <w:wordWrap w:val="0"/>
              <w:autoSpaceDE w:val="0"/>
              <w:autoSpaceDN w:val="0"/>
              <w:spacing w:line="232" w:lineRule="exact"/>
              <w:jc w:val="left"/>
              <w:rPr>
                <w:rFonts w:hAnsi="Times New Roman" w:cs="Times New Roman"/>
                <w:spacing w:val="4"/>
              </w:rPr>
            </w:pPr>
            <w:r>
              <w:rPr>
                <w:rFonts w:hAnsi="Times New Roman" w:hint="eastAsia"/>
                <w:spacing w:val="-8"/>
                <w:sz w:val="18"/>
                <w:szCs w:val="18"/>
              </w:rPr>
              <w:t>その他</w:t>
            </w:r>
          </w:p>
          <w:p w14:paraId="17D14371" w14:textId="77777777" w:rsidR="008220F3" w:rsidRDefault="008220F3">
            <w:pPr>
              <w:suppressAutoHyphens/>
              <w:kinsoku w:val="0"/>
              <w:wordWrap w:val="0"/>
              <w:autoSpaceDE w:val="0"/>
              <w:autoSpaceDN w:val="0"/>
              <w:spacing w:line="232" w:lineRule="exact"/>
              <w:jc w:val="left"/>
              <w:rPr>
                <w:rFonts w:hAnsi="Times New Roman" w:cs="Times New Roman"/>
                <w:spacing w:val="-12"/>
              </w:rPr>
            </w:pPr>
            <w:r>
              <w:rPr>
                <w:spacing w:val="-14"/>
              </w:rPr>
              <w:t xml:space="preserve">      </w:t>
            </w:r>
          </w:p>
        </w:tc>
        <w:tc>
          <w:tcPr>
            <w:tcW w:w="2711" w:type="dxa"/>
            <w:gridSpan w:val="2"/>
            <w:tcBorders>
              <w:top w:val="single" w:sz="4" w:space="0" w:color="000000"/>
              <w:left w:val="single" w:sz="4" w:space="0" w:color="000000"/>
              <w:bottom w:val="single" w:sz="4" w:space="0" w:color="000000"/>
              <w:right w:val="single" w:sz="4" w:space="0" w:color="000000"/>
            </w:tcBorders>
          </w:tcPr>
          <w:p w14:paraId="52150657" w14:textId="77777777" w:rsidR="008220F3" w:rsidRDefault="008220F3">
            <w:pPr>
              <w:suppressAutoHyphens/>
              <w:kinsoku w:val="0"/>
              <w:wordWrap w:val="0"/>
              <w:autoSpaceDE w:val="0"/>
              <w:autoSpaceDN w:val="0"/>
              <w:spacing w:line="232" w:lineRule="exact"/>
              <w:jc w:val="left"/>
              <w:rPr>
                <w:rFonts w:hAnsi="Times New Roman" w:cs="Times New Roman"/>
                <w:spacing w:val="-12"/>
              </w:rPr>
            </w:pPr>
            <w:r>
              <w:rPr>
                <w:spacing w:val="-8"/>
                <w:sz w:val="18"/>
                <w:szCs w:val="18"/>
              </w:rPr>
              <w:t>5</w:t>
            </w:r>
            <w:r>
              <w:rPr>
                <w:rFonts w:hAnsi="Times New Roman" w:hint="eastAsia"/>
                <w:spacing w:val="-8"/>
                <w:sz w:val="18"/>
                <w:szCs w:val="18"/>
              </w:rPr>
              <w:t>ｍ以下</w:t>
            </w:r>
          </w:p>
          <w:p w14:paraId="0BA10B9B" w14:textId="77777777" w:rsidR="008220F3" w:rsidRDefault="008220F3">
            <w:pPr>
              <w:suppressAutoHyphens/>
              <w:kinsoku w:val="0"/>
              <w:wordWrap w:val="0"/>
              <w:autoSpaceDE w:val="0"/>
              <w:autoSpaceDN w:val="0"/>
              <w:spacing w:line="232" w:lineRule="exact"/>
              <w:jc w:val="left"/>
              <w:rPr>
                <w:rFonts w:hAnsi="Times New Roman" w:cs="Times New Roman"/>
                <w:spacing w:val="-12"/>
              </w:rPr>
            </w:pPr>
          </w:p>
        </w:tc>
        <w:tc>
          <w:tcPr>
            <w:tcW w:w="1964" w:type="dxa"/>
            <w:tcBorders>
              <w:top w:val="single" w:sz="4" w:space="0" w:color="000000"/>
              <w:left w:val="single" w:sz="4" w:space="0" w:color="000000"/>
              <w:bottom w:val="single" w:sz="4" w:space="0" w:color="000000"/>
              <w:right w:val="single" w:sz="12" w:space="0" w:color="000000"/>
            </w:tcBorders>
          </w:tcPr>
          <w:p w14:paraId="3C46DE2D" w14:textId="77777777" w:rsidR="008220F3" w:rsidRDefault="008220F3">
            <w:pPr>
              <w:suppressAutoHyphens/>
              <w:kinsoku w:val="0"/>
              <w:wordWrap w:val="0"/>
              <w:autoSpaceDE w:val="0"/>
              <w:autoSpaceDN w:val="0"/>
              <w:spacing w:line="232" w:lineRule="exact"/>
              <w:jc w:val="left"/>
              <w:rPr>
                <w:rFonts w:hAnsi="Times New Roman" w:cs="Times New Roman"/>
                <w:spacing w:val="-12"/>
              </w:rPr>
            </w:pPr>
            <w:r>
              <w:rPr>
                <w:rFonts w:hAnsi="Times New Roman" w:hint="eastAsia"/>
                <w:spacing w:val="-8"/>
                <w:sz w:val="18"/>
                <w:szCs w:val="18"/>
              </w:rPr>
              <w:t>垂直</w:t>
            </w:r>
            <w:r>
              <w:rPr>
                <w:spacing w:val="-8"/>
                <w:sz w:val="18"/>
                <w:szCs w:val="18"/>
              </w:rPr>
              <w:t>1</w:t>
            </w:r>
            <w:r>
              <w:rPr>
                <w:rFonts w:hAnsi="Times New Roman" w:hint="eastAsia"/>
                <w:spacing w:val="-8"/>
                <w:sz w:val="18"/>
                <w:szCs w:val="18"/>
              </w:rPr>
              <w:t>ｍに対する水平距離が</w:t>
            </w:r>
            <w:r>
              <w:rPr>
                <w:spacing w:val="-8"/>
                <w:sz w:val="18"/>
                <w:szCs w:val="18"/>
              </w:rPr>
              <w:t>1.5</w:t>
            </w:r>
            <w:r>
              <w:rPr>
                <w:rFonts w:hAnsi="Times New Roman" w:hint="eastAsia"/>
                <w:spacing w:val="-8"/>
                <w:sz w:val="18"/>
                <w:szCs w:val="18"/>
              </w:rPr>
              <w:t>ｍ以上の勾配</w:t>
            </w:r>
          </w:p>
        </w:tc>
      </w:tr>
      <w:tr w:rsidR="008220F3" w14:paraId="488D3C42" w14:textId="77777777">
        <w:tblPrEx>
          <w:tblCellMar>
            <w:top w:w="0" w:type="dxa"/>
            <w:bottom w:w="0" w:type="dxa"/>
          </w:tblCellMar>
        </w:tblPrEx>
        <w:tc>
          <w:tcPr>
            <w:tcW w:w="1870" w:type="dxa"/>
            <w:tcBorders>
              <w:top w:val="single" w:sz="4" w:space="0" w:color="000000"/>
              <w:left w:val="single" w:sz="12" w:space="0" w:color="000000"/>
              <w:bottom w:val="single" w:sz="12" w:space="0" w:color="000000"/>
              <w:right w:val="single" w:sz="4" w:space="0" w:color="000000"/>
            </w:tcBorders>
          </w:tcPr>
          <w:p w14:paraId="1DA93303" w14:textId="77777777" w:rsidR="008220F3" w:rsidRDefault="008220F3">
            <w:pPr>
              <w:suppressAutoHyphens/>
              <w:kinsoku w:val="0"/>
              <w:wordWrap w:val="0"/>
              <w:autoSpaceDE w:val="0"/>
              <w:autoSpaceDN w:val="0"/>
              <w:spacing w:line="232" w:lineRule="exact"/>
              <w:jc w:val="left"/>
              <w:rPr>
                <w:rFonts w:hAnsi="Times New Roman" w:cs="Times New Roman"/>
                <w:spacing w:val="4"/>
              </w:rPr>
            </w:pPr>
            <w:r>
              <w:rPr>
                <w:rFonts w:hAnsi="Times New Roman" w:hint="eastAsia"/>
                <w:spacing w:val="-8"/>
                <w:sz w:val="18"/>
                <w:szCs w:val="18"/>
              </w:rPr>
              <w:t>その他</w:t>
            </w:r>
          </w:p>
          <w:p w14:paraId="7F16CBFC" w14:textId="77777777" w:rsidR="008220F3" w:rsidRDefault="008220F3">
            <w:pPr>
              <w:suppressAutoHyphens/>
              <w:kinsoku w:val="0"/>
              <w:wordWrap w:val="0"/>
              <w:autoSpaceDE w:val="0"/>
              <w:autoSpaceDN w:val="0"/>
              <w:spacing w:line="232" w:lineRule="exact"/>
              <w:jc w:val="left"/>
              <w:rPr>
                <w:rFonts w:hAnsi="Times New Roman" w:cs="Times New Roman"/>
                <w:spacing w:val="-12"/>
              </w:rPr>
            </w:pPr>
            <w:r>
              <w:rPr>
                <w:spacing w:val="-14"/>
              </w:rPr>
              <w:t xml:space="preserve">          </w:t>
            </w:r>
            <w:r>
              <w:rPr>
                <w:rFonts w:hint="eastAsia"/>
                <w:spacing w:val="-16"/>
                <w:sz w:val="16"/>
                <w:szCs w:val="16"/>
              </w:rPr>
              <w:t>（注１）</w:t>
            </w:r>
          </w:p>
        </w:tc>
        <w:tc>
          <w:tcPr>
            <w:tcW w:w="2150" w:type="dxa"/>
            <w:tcBorders>
              <w:top w:val="single" w:sz="4" w:space="0" w:color="000000"/>
              <w:left w:val="single" w:sz="4" w:space="0" w:color="000000"/>
              <w:bottom w:val="single" w:sz="12" w:space="0" w:color="000000"/>
              <w:right w:val="single" w:sz="4" w:space="0" w:color="000000"/>
            </w:tcBorders>
          </w:tcPr>
          <w:p w14:paraId="289C70D8" w14:textId="77777777" w:rsidR="008220F3" w:rsidRDefault="008220F3">
            <w:pPr>
              <w:suppressAutoHyphens/>
              <w:kinsoku w:val="0"/>
              <w:wordWrap w:val="0"/>
              <w:autoSpaceDE w:val="0"/>
              <w:autoSpaceDN w:val="0"/>
              <w:spacing w:line="232" w:lineRule="exact"/>
              <w:jc w:val="left"/>
              <w:rPr>
                <w:rFonts w:hAnsi="Times New Roman" w:cs="Times New Roman"/>
                <w:spacing w:val="-12"/>
              </w:rPr>
            </w:pPr>
          </w:p>
          <w:p w14:paraId="14A1D055" w14:textId="77777777" w:rsidR="008220F3" w:rsidRDefault="008220F3">
            <w:pPr>
              <w:suppressAutoHyphens/>
              <w:kinsoku w:val="0"/>
              <w:wordWrap w:val="0"/>
              <w:autoSpaceDE w:val="0"/>
              <w:autoSpaceDN w:val="0"/>
              <w:spacing w:line="232" w:lineRule="exact"/>
              <w:jc w:val="left"/>
              <w:rPr>
                <w:rFonts w:hAnsi="Times New Roman" w:cs="Times New Roman"/>
                <w:spacing w:val="-12"/>
              </w:rPr>
            </w:pPr>
          </w:p>
        </w:tc>
        <w:tc>
          <w:tcPr>
            <w:tcW w:w="2711" w:type="dxa"/>
            <w:gridSpan w:val="2"/>
            <w:tcBorders>
              <w:top w:val="single" w:sz="4" w:space="0" w:color="000000"/>
              <w:left w:val="single" w:sz="4" w:space="0" w:color="000000"/>
              <w:bottom w:val="single" w:sz="12" w:space="0" w:color="000000"/>
              <w:right w:val="single" w:sz="4" w:space="0" w:color="000000"/>
            </w:tcBorders>
          </w:tcPr>
          <w:p w14:paraId="1EC219C2" w14:textId="77777777" w:rsidR="008220F3" w:rsidRDefault="008220F3">
            <w:pPr>
              <w:suppressAutoHyphens/>
              <w:kinsoku w:val="0"/>
              <w:wordWrap w:val="0"/>
              <w:autoSpaceDE w:val="0"/>
              <w:autoSpaceDN w:val="0"/>
              <w:spacing w:line="232" w:lineRule="exact"/>
              <w:jc w:val="left"/>
              <w:rPr>
                <w:rFonts w:hAnsi="Times New Roman" w:cs="Times New Roman"/>
                <w:spacing w:val="-12"/>
              </w:rPr>
            </w:pPr>
            <w:r>
              <w:rPr>
                <w:rFonts w:hAnsi="Times New Roman" w:hint="eastAsia"/>
                <w:spacing w:val="-8"/>
                <w:sz w:val="18"/>
                <w:szCs w:val="18"/>
              </w:rPr>
              <w:t>安定計算を行い、安全が確保される高さ</w:t>
            </w:r>
          </w:p>
        </w:tc>
        <w:tc>
          <w:tcPr>
            <w:tcW w:w="1964" w:type="dxa"/>
            <w:tcBorders>
              <w:top w:val="single" w:sz="4" w:space="0" w:color="000000"/>
              <w:left w:val="single" w:sz="4" w:space="0" w:color="000000"/>
              <w:bottom w:val="single" w:sz="12" w:space="0" w:color="000000"/>
              <w:right w:val="single" w:sz="12" w:space="0" w:color="000000"/>
            </w:tcBorders>
          </w:tcPr>
          <w:p w14:paraId="1762E8E4" w14:textId="77777777" w:rsidR="008220F3" w:rsidRDefault="008220F3">
            <w:pPr>
              <w:suppressAutoHyphens/>
              <w:kinsoku w:val="0"/>
              <w:wordWrap w:val="0"/>
              <w:autoSpaceDE w:val="0"/>
              <w:autoSpaceDN w:val="0"/>
              <w:spacing w:line="232" w:lineRule="exact"/>
              <w:jc w:val="left"/>
              <w:rPr>
                <w:rFonts w:hAnsi="Times New Roman" w:cs="Times New Roman"/>
                <w:spacing w:val="-12"/>
              </w:rPr>
            </w:pPr>
            <w:r>
              <w:rPr>
                <w:rFonts w:hAnsi="Times New Roman" w:hint="eastAsia"/>
                <w:spacing w:val="-8"/>
                <w:sz w:val="18"/>
                <w:szCs w:val="18"/>
              </w:rPr>
              <w:t>安定計算を行い、安全が確保される勾配</w:t>
            </w:r>
          </w:p>
        </w:tc>
      </w:tr>
    </w:tbl>
    <w:p w14:paraId="6D4D8A1D" w14:textId="77777777" w:rsidR="008220F3" w:rsidRDefault="008220F3">
      <w:pPr>
        <w:overflowPunct/>
        <w:adjustRightInd/>
        <w:spacing w:line="232" w:lineRule="exact"/>
        <w:ind w:left="438" w:hanging="438"/>
        <w:jc w:val="left"/>
        <w:rPr>
          <w:rFonts w:hAnsi="Times New Roman" w:cs="Times New Roman"/>
          <w:spacing w:val="4"/>
        </w:rPr>
      </w:pPr>
      <w:r>
        <w:rPr>
          <w:rFonts w:hAnsi="Times New Roman" w:hint="eastAsia"/>
          <w:spacing w:val="-8"/>
          <w:sz w:val="18"/>
          <w:szCs w:val="18"/>
        </w:rPr>
        <w:t>（４</w:t>
      </w:r>
      <w:r>
        <w:rPr>
          <w:spacing w:val="-12"/>
          <w:sz w:val="18"/>
          <w:szCs w:val="18"/>
        </w:rPr>
        <w:t>)</w:t>
      </w:r>
      <w:r>
        <w:rPr>
          <w:spacing w:val="-6"/>
          <w:sz w:val="18"/>
          <w:szCs w:val="18"/>
        </w:rPr>
        <w:t xml:space="preserve"> </w:t>
      </w:r>
      <w:r>
        <w:rPr>
          <w:rFonts w:hAnsi="Times New Roman" w:hint="eastAsia"/>
          <w:spacing w:val="-8"/>
          <w:sz w:val="18"/>
          <w:szCs w:val="18"/>
        </w:rPr>
        <w:t xml:space="preserve">　擁壁を用いる場合の構造は、宅地造成等規制法施行令（昭和</w:t>
      </w:r>
      <w:r>
        <w:rPr>
          <w:spacing w:val="-8"/>
          <w:sz w:val="18"/>
          <w:szCs w:val="18"/>
        </w:rPr>
        <w:t>37</w:t>
      </w:r>
      <w:r>
        <w:rPr>
          <w:rFonts w:hAnsi="Times New Roman" w:hint="eastAsia"/>
          <w:spacing w:val="-8"/>
          <w:sz w:val="18"/>
          <w:szCs w:val="18"/>
        </w:rPr>
        <w:t>年政令第</w:t>
      </w:r>
      <w:r>
        <w:rPr>
          <w:spacing w:val="-8"/>
          <w:sz w:val="18"/>
          <w:szCs w:val="18"/>
        </w:rPr>
        <w:t>16</w:t>
      </w:r>
      <w:r>
        <w:rPr>
          <w:rFonts w:hAnsi="Times New Roman" w:hint="eastAsia"/>
          <w:spacing w:val="-8"/>
          <w:sz w:val="18"/>
          <w:szCs w:val="18"/>
        </w:rPr>
        <w:t>号）第</w:t>
      </w:r>
      <w:r>
        <w:rPr>
          <w:spacing w:val="-8"/>
          <w:sz w:val="18"/>
          <w:szCs w:val="18"/>
        </w:rPr>
        <w:t>6</w:t>
      </w:r>
      <w:r>
        <w:rPr>
          <w:rFonts w:hAnsi="Times New Roman" w:hint="eastAsia"/>
          <w:spacing w:val="-8"/>
          <w:sz w:val="18"/>
          <w:szCs w:val="18"/>
        </w:rPr>
        <w:t>条から第</w:t>
      </w:r>
      <w:r>
        <w:rPr>
          <w:spacing w:val="-8"/>
          <w:sz w:val="18"/>
          <w:szCs w:val="18"/>
        </w:rPr>
        <w:t>10</w:t>
      </w:r>
      <w:r>
        <w:rPr>
          <w:spacing w:val="-4"/>
          <w:sz w:val="18"/>
          <w:szCs w:val="18"/>
        </w:rPr>
        <w:t xml:space="preserve"> </w:t>
      </w:r>
      <w:r>
        <w:rPr>
          <w:rFonts w:hAnsi="Times New Roman" w:hint="eastAsia"/>
          <w:spacing w:val="-8"/>
          <w:sz w:val="18"/>
          <w:szCs w:val="18"/>
        </w:rPr>
        <w:t>条までの</w:t>
      </w:r>
      <w:r>
        <w:rPr>
          <w:spacing w:val="-6"/>
          <w:sz w:val="18"/>
          <w:szCs w:val="18"/>
        </w:rPr>
        <w:t xml:space="preserve"> </w:t>
      </w:r>
      <w:r>
        <w:rPr>
          <w:rFonts w:hAnsi="Times New Roman" w:hint="eastAsia"/>
          <w:spacing w:val="-8"/>
          <w:sz w:val="18"/>
          <w:szCs w:val="18"/>
        </w:rPr>
        <w:t>規定に適合すること。</w:t>
      </w:r>
    </w:p>
    <w:p w14:paraId="52B86814" w14:textId="77777777" w:rsidR="008220F3" w:rsidRDefault="008220F3">
      <w:pPr>
        <w:overflowPunct/>
        <w:adjustRightInd/>
        <w:spacing w:line="232" w:lineRule="exact"/>
        <w:ind w:left="548" w:hanging="548"/>
        <w:rPr>
          <w:rFonts w:hAnsi="Times New Roman" w:cs="Times New Roman"/>
          <w:spacing w:val="4"/>
        </w:rPr>
      </w:pPr>
      <w:r>
        <w:rPr>
          <w:rFonts w:hAnsi="Times New Roman" w:hint="eastAsia"/>
          <w:spacing w:val="-8"/>
          <w:sz w:val="18"/>
          <w:szCs w:val="18"/>
        </w:rPr>
        <w:t>（５）　埋立て等の高さが</w:t>
      </w:r>
      <w:r>
        <w:rPr>
          <w:spacing w:val="-8"/>
          <w:sz w:val="18"/>
          <w:szCs w:val="18"/>
        </w:rPr>
        <w:t>5</w:t>
      </w:r>
      <w:r>
        <w:rPr>
          <w:rFonts w:hAnsi="Times New Roman" w:hint="eastAsia"/>
          <w:spacing w:val="-8"/>
          <w:sz w:val="18"/>
          <w:szCs w:val="18"/>
        </w:rPr>
        <w:t>ｍ以上である場合にあっては、埋立て等の高さが</w:t>
      </w:r>
      <w:r>
        <w:rPr>
          <w:spacing w:val="-8"/>
          <w:sz w:val="18"/>
          <w:szCs w:val="18"/>
        </w:rPr>
        <w:t>5</w:t>
      </w:r>
      <w:r>
        <w:rPr>
          <w:rFonts w:hAnsi="Times New Roman" w:hint="eastAsia"/>
          <w:spacing w:val="-8"/>
          <w:sz w:val="18"/>
          <w:szCs w:val="18"/>
        </w:rPr>
        <w:t>ｍごとに幅が</w:t>
      </w:r>
      <w:r>
        <w:rPr>
          <w:spacing w:val="-8"/>
          <w:sz w:val="18"/>
          <w:szCs w:val="18"/>
        </w:rPr>
        <w:t>1</w:t>
      </w:r>
      <w:r>
        <w:rPr>
          <w:rFonts w:hAnsi="Times New Roman" w:hint="eastAsia"/>
          <w:spacing w:val="-8"/>
          <w:sz w:val="18"/>
          <w:szCs w:val="18"/>
        </w:rPr>
        <w:t>ｍ以上の段をもうけ、当該段および法面には、雨水等による法面の崩壊を防止するための排水溝が設置されていること。</w:t>
      </w:r>
    </w:p>
    <w:p w14:paraId="077DB6B0" w14:textId="77777777" w:rsidR="008220F3" w:rsidRDefault="008220F3">
      <w:pPr>
        <w:overflowPunct/>
        <w:adjustRightInd/>
        <w:spacing w:line="232" w:lineRule="exact"/>
        <w:ind w:left="548" w:hanging="548"/>
        <w:rPr>
          <w:rFonts w:hAnsi="Times New Roman" w:cs="Times New Roman"/>
          <w:spacing w:val="4"/>
        </w:rPr>
      </w:pPr>
      <w:r>
        <w:rPr>
          <w:rFonts w:hAnsi="Times New Roman" w:hint="eastAsia"/>
          <w:spacing w:val="-8"/>
          <w:sz w:val="18"/>
          <w:szCs w:val="18"/>
        </w:rPr>
        <w:t>（６）　特定事業の完了後の地盤のゆるみ、沈下又は崩壊が生じないように締固めその他の措置が講じられていること。</w:t>
      </w:r>
    </w:p>
    <w:p w14:paraId="7CD6353B" w14:textId="77777777" w:rsidR="008220F3" w:rsidRDefault="008220F3">
      <w:pPr>
        <w:overflowPunct/>
        <w:adjustRightInd/>
        <w:spacing w:line="232" w:lineRule="exact"/>
        <w:ind w:left="548" w:hanging="548"/>
        <w:rPr>
          <w:rFonts w:hAnsi="Times New Roman" w:cs="Times New Roman"/>
          <w:spacing w:val="4"/>
        </w:rPr>
      </w:pPr>
      <w:r>
        <w:rPr>
          <w:rFonts w:hAnsi="Times New Roman" w:hint="eastAsia"/>
          <w:spacing w:val="-8"/>
          <w:sz w:val="18"/>
          <w:szCs w:val="18"/>
        </w:rPr>
        <w:t>（７）　法面は、石張り、芝張り、モルタルの吹付け等によって、風化その他の浸食に対して保護する措置が講じられていること。</w:t>
      </w:r>
    </w:p>
    <w:p w14:paraId="40C51A96" w14:textId="77777777" w:rsidR="008220F3" w:rsidRDefault="008220F3">
      <w:pPr>
        <w:overflowPunct/>
        <w:adjustRightInd/>
        <w:spacing w:line="232" w:lineRule="exact"/>
        <w:ind w:left="438" w:hanging="438"/>
        <w:rPr>
          <w:rFonts w:hAnsi="Times New Roman" w:cs="Times New Roman"/>
          <w:spacing w:val="4"/>
        </w:rPr>
      </w:pPr>
      <w:r>
        <w:rPr>
          <w:rFonts w:hAnsi="Times New Roman" w:hint="eastAsia"/>
          <w:spacing w:val="-8"/>
          <w:sz w:val="18"/>
          <w:szCs w:val="18"/>
        </w:rPr>
        <w:t>（８）</w:t>
      </w:r>
      <w:r>
        <w:rPr>
          <w:spacing w:val="-6"/>
          <w:sz w:val="18"/>
          <w:szCs w:val="18"/>
        </w:rPr>
        <w:t xml:space="preserve">  </w:t>
      </w:r>
      <w:r>
        <w:rPr>
          <w:rFonts w:hAnsi="Times New Roman" w:hint="eastAsia"/>
          <w:spacing w:val="-8"/>
          <w:sz w:val="18"/>
          <w:szCs w:val="18"/>
        </w:rPr>
        <w:t>特定事業区域（法面を除く。）は利用目的が明確である部分を除き、芝張り、植林その他土砂等の飛散防</w:t>
      </w:r>
      <w:r>
        <w:rPr>
          <w:spacing w:val="-6"/>
          <w:sz w:val="18"/>
          <w:szCs w:val="18"/>
        </w:rPr>
        <w:t xml:space="preserve"> </w:t>
      </w:r>
      <w:r>
        <w:rPr>
          <w:rFonts w:hAnsi="Times New Roman" w:hint="eastAsia"/>
          <w:spacing w:val="-8"/>
          <w:sz w:val="18"/>
          <w:szCs w:val="18"/>
        </w:rPr>
        <w:t>止のための措置が講じられていること。</w:t>
      </w:r>
    </w:p>
    <w:p w14:paraId="6499B399" w14:textId="77777777" w:rsidR="008220F3" w:rsidRDefault="008220F3">
      <w:pPr>
        <w:overflowPunct/>
        <w:adjustRightInd/>
        <w:rPr>
          <w:rFonts w:hAnsi="Times New Roman" w:cs="Times New Roman"/>
          <w:spacing w:val="4"/>
        </w:rPr>
      </w:pPr>
      <w:r>
        <w:rPr>
          <w:rFonts w:hint="eastAsia"/>
          <w:sz w:val="18"/>
          <w:szCs w:val="18"/>
        </w:rPr>
        <w:t xml:space="preserve">　　　</w:t>
      </w:r>
      <w:r>
        <w:rPr>
          <w:rFonts w:hint="eastAsia"/>
          <w:sz w:val="16"/>
          <w:szCs w:val="16"/>
        </w:rPr>
        <w:t>（注１）第</w:t>
      </w:r>
      <w:r>
        <w:rPr>
          <w:sz w:val="16"/>
          <w:szCs w:val="16"/>
        </w:rPr>
        <w:t>4</w:t>
      </w:r>
      <w:r>
        <w:rPr>
          <w:rFonts w:hint="eastAsia"/>
          <w:sz w:val="16"/>
          <w:szCs w:val="16"/>
        </w:rPr>
        <w:t>種建設発生土及び浚渫土</w:t>
      </w:r>
    </w:p>
    <w:p w14:paraId="778BDCE1" w14:textId="77777777" w:rsidR="008220F3" w:rsidRDefault="008220F3" w:rsidP="002312A7">
      <w:pPr>
        <w:overflowPunct/>
        <w:adjustRightInd/>
        <w:ind w:left="381" w:hangingChars="200" w:hanging="381"/>
        <w:rPr>
          <w:rFonts w:hAnsi="Times New Roman" w:cs="Times New Roman"/>
          <w:spacing w:val="4"/>
        </w:rPr>
      </w:pPr>
      <w:r>
        <w:rPr>
          <w:rFonts w:hint="eastAsia"/>
          <w:sz w:val="18"/>
          <w:szCs w:val="18"/>
        </w:rPr>
        <w:t>（９）埋立て区域が</w:t>
      </w:r>
      <w:r>
        <w:rPr>
          <w:sz w:val="18"/>
          <w:szCs w:val="18"/>
        </w:rPr>
        <w:t>3</w:t>
      </w:r>
      <w:r w:rsidR="00B45FCA">
        <w:rPr>
          <w:rFonts w:hint="eastAsia"/>
          <w:sz w:val="18"/>
          <w:szCs w:val="18"/>
        </w:rPr>
        <w:t>,</w:t>
      </w:r>
      <w:r>
        <w:rPr>
          <w:sz w:val="18"/>
          <w:szCs w:val="18"/>
        </w:rPr>
        <w:t>000m2</w:t>
      </w:r>
      <w:r>
        <w:rPr>
          <w:rFonts w:hint="eastAsia"/>
          <w:sz w:val="18"/>
          <w:szCs w:val="18"/>
        </w:rPr>
        <w:t>未満の場合、林道事業については上記によらず「岐阜県林道設計指針」によるものとする｡</w:t>
      </w:r>
    </w:p>
    <w:p w14:paraId="4BA59DF2" w14:textId="77777777" w:rsidR="0099338A" w:rsidRDefault="0099338A" w:rsidP="008220F3">
      <w:pPr>
        <w:overflowPunct/>
        <w:adjustRightInd/>
        <w:spacing w:line="232" w:lineRule="exact"/>
        <w:ind w:left="808" w:hanging="808"/>
        <w:rPr>
          <w:rFonts w:hAnsi="Times New Roman" w:hint="eastAsia"/>
          <w:spacing w:val="-8"/>
        </w:rPr>
      </w:pPr>
    </w:p>
    <w:p w14:paraId="2BA930A5" w14:textId="77777777" w:rsidR="0099338A" w:rsidRDefault="0099338A" w:rsidP="008220F3">
      <w:pPr>
        <w:overflowPunct/>
        <w:adjustRightInd/>
        <w:spacing w:line="232" w:lineRule="exact"/>
        <w:ind w:left="808" w:hanging="808"/>
        <w:rPr>
          <w:rFonts w:hAnsi="Times New Roman" w:cs="Times New Roman" w:hint="eastAsia"/>
          <w:spacing w:val="6"/>
        </w:rPr>
      </w:pPr>
    </w:p>
    <w:p w14:paraId="14BBFAB8" w14:textId="77777777" w:rsidR="0099338A" w:rsidRDefault="0099338A" w:rsidP="008220F3">
      <w:pPr>
        <w:overflowPunct/>
        <w:adjustRightInd/>
        <w:spacing w:line="232" w:lineRule="exact"/>
        <w:ind w:left="808" w:hanging="808"/>
        <w:rPr>
          <w:rFonts w:hAnsi="Times New Roman" w:cs="Times New Roman" w:hint="eastAsia"/>
          <w:spacing w:val="6"/>
        </w:rPr>
      </w:pPr>
    </w:p>
    <w:p w14:paraId="0A8E10FB" w14:textId="77777777" w:rsidR="0099338A" w:rsidRDefault="0099338A" w:rsidP="008220F3">
      <w:pPr>
        <w:overflowPunct/>
        <w:adjustRightInd/>
        <w:spacing w:line="232" w:lineRule="exact"/>
        <w:ind w:left="808" w:hanging="808"/>
        <w:rPr>
          <w:rFonts w:hAnsi="Times New Roman" w:cs="Times New Roman" w:hint="eastAsia"/>
          <w:spacing w:val="6"/>
        </w:rPr>
      </w:pPr>
    </w:p>
    <w:p w14:paraId="072E2023" w14:textId="77777777" w:rsidR="001A5EFB" w:rsidRDefault="001A5EFB" w:rsidP="00C02004">
      <w:pPr>
        <w:overflowPunct/>
        <w:adjustRightInd/>
        <w:spacing w:line="232" w:lineRule="exact"/>
        <w:rPr>
          <w:rFonts w:hAnsi="Times New Roman" w:cs="Times New Roman" w:hint="eastAsia"/>
          <w:spacing w:val="6"/>
        </w:rPr>
      </w:pPr>
    </w:p>
    <w:sectPr w:rsidR="001A5EFB" w:rsidSect="008137EF">
      <w:pgSz w:w="11906" w:h="16838" w:code="9"/>
      <w:pgMar w:top="1418" w:right="851" w:bottom="851" w:left="1134" w:header="720" w:footer="720" w:gutter="0"/>
      <w:cols w:space="720"/>
      <w:noEndnote/>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E791F" w14:textId="77777777" w:rsidR="00541FB0" w:rsidRDefault="00541FB0">
      <w:r>
        <w:separator/>
      </w:r>
    </w:p>
  </w:endnote>
  <w:endnote w:type="continuationSeparator" w:id="0">
    <w:p w14:paraId="04DF47D0" w14:textId="77777777" w:rsidR="00541FB0" w:rsidRDefault="00541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3A5FA" w14:textId="77777777" w:rsidR="00541FB0" w:rsidRDefault="00541FB0">
      <w:r>
        <w:rPr>
          <w:rFonts w:hAnsi="Times New Roman" w:cs="Times New Roman"/>
          <w:color w:val="auto"/>
          <w:sz w:val="2"/>
          <w:szCs w:val="2"/>
        </w:rPr>
        <w:continuationSeparator/>
      </w:r>
    </w:p>
  </w:footnote>
  <w:footnote w:type="continuationSeparator" w:id="0">
    <w:p w14:paraId="43CCB57B" w14:textId="77777777" w:rsidR="00541FB0" w:rsidRDefault="00541F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PersonalInformation/>
  <w:removeDateAndTime/>
  <w:embedSystemFonts/>
  <w:bordersDoNotSurroundHeader/>
  <w:bordersDoNotSurroundFooter/>
  <w:proofState w:spelling="clean" w:grammar="dirty"/>
  <w:defaultTabStop w:val="720"/>
  <w:hyphenationZone w:val="0"/>
  <w:drawingGridHorizontalSpacing w:val="118"/>
  <w:drawingGridVerticalSpacing w:val="18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0F3"/>
    <w:rsid w:val="00021357"/>
    <w:rsid w:val="000418D4"/>
    <w:rsid w:val="00043CA0"/>
    <w:rsid w:val="00043EB0"/>
    <w:rsid w:val="00051585"/>
    <w:rsid w:val="00070B86"/>
    <w:rsid w:val="00074317"/>
    <w:rsid w:val="000A59DB"/>
    <w:rsid w:val="000B528E"/>
    <w:rsid w:val="000C3F5F"/>
    <w:rsid w:val="000C4B6A"/>
    <w:rsid w:val="000D228F"/>
    <w:rsid w:val="000E4C2F"/>
    <w:rsid w:val="00110A13"/>
    <w:rsid w:val="00110CFE"/>
    <w:rsid w:val="00113A87"/>
    <w:rsid w:val="001172BD"/>
    <w:rsid w:val="001248FA"/>
    <w:rsid w:val="00140C7B"/>
    <w:rsid w:val="001412D1"/>
    <w:rsid w:val="001469ED"/>
    <w:rsid w:val="001524ED"/>
    <w:rsid w:val="001529EA"/>
    <w:rsid w:val="00154F61"/>
    <w:rsid w:val="00155919"/>
    <w:rsid w:val="00156576"/>
    <w:rsid w:val="00162C7C"/>
    <w:rsid w:val="00171F83"/>
    <w:rsid w:val="00186765"/>
    <w:rsid w:val="00186D2F"/>
    <w:rsid w:val="00191A60"/>
    <w:rsid w:val="001A1791"/>
    <w:rsid w:val="001A5EFB"/>
    <w:rsid w:val="001B166C"/>
    <w:rsid w:val="001B2EA7"/>
    <w:rsid w:val="001C2974"/>
    <w:rsid w:val="001D6955"/>
    <w:rsid w:val="00200A0C"/>
    <w:rsid w:val="00206DF9"/>
    <w:rsid w:val="002207C6"/>
    <w:rsid w:val="0022215D"/>
    <w:rsid w:val="0022791D"/>
    <w:rsid w:val="002303A5"/>
    <w:rsid w:val="002312A7"/>
    <w:rsid w:val="00232422"/>
    <w:rsid w:val="00243A22"/>
    <w:rsid w:val="00260011"/>
    <w:rsid w:val="00273040"/>
    <w:rsid w:val="00277D3E"/>
    <w:rsid w:val="00280649"/>
    <w:rsid w:val="00290597"/>
    <w:rsid w:val="002B3DA2"/>
    <w:rsid w:val="002C191C"/>
    <w:rsid w:val="002C4471"/>
    <w:rsid w:val="002D6141"/>
    <w:rsid w:val="002D785A"/>
    <w:rsid w:val="002E3545"/>
    <w:rsid w:val="002F0EA7"/>
    <w:rsid w:val="0030150C"/>
    <w:rsid w:val="00303369"/>
    <w:rsid w:val="00306AFE"/>
    <w:rsid w:val="00317715"/>
    <w:rsid w:val="0032189B"/>
    <w:rsid w:val="00321F60"/>
    <w:rsid w:val="00331295"/>
    <w:rsid w:val="00347704"/>
    <w:rsid w:val="00350272"/>
    <w:rsid w:val="003578DA"/>
    <w:rsid w:val="00361AC1"/>
    <w:rsid w:val="00381896"/>
    <w:rsid w:val="00384801"/>
    <w:rsid w:val="00395EFC"/>
    <w:rsid w:val="003A295C"/>
    <w:rsid w:val="003D0431"/>
    <w:rsid w:val="003E08AA"/>
    <w:rsid w:val="003F42BF"/>
    <w:rsid w:val="00402EF1"/>
    <w:rsid w:val="0041088A"/>
    <w:rsid w:val="00421C34"/>
    <w:rsid w:val="004236A8"/>
    <w:rsid w:val="0045332A"/>
    <w:rsid w:val="00454C85"/>
    <w:rsid w:val="00455CD7"/>
    <w:rsid w:val="004721E5"/>
    <w:rsid w:val="004809F2"/>
    <w:rsid w:val="004850D2"/>
    <w:rsid w:val="004A59DA"/>
    <w:rsid w:val="004B0DA1"/>
    <w:rsid w:val="004C5F40"/>
    <w:rsid w:val="004E53FB"/>
    <w:rsid w:val="004F2377"/>
    <w:rsid w:val="00510FD8"/>
    <w:rsid w:val="005159A0"/>
    <w:rsid w:val="00541316"/>
    <w:rsid w:val="00541FB0"/>
    <w:rsid w:val="00553D64"/>
    <w:rsid w:val="00571BD5"/>
    <w:rsid w:val="005734DB"/>
    <w:rsid w:val="00575216"/>
    <w:rsid w:val="00575661"/>
    <w:rsid w:val="00580591"/>
    <w:rsid w:val="0059293A"/>
    <w:rsid w:val="005A1CBC"/>
    <w:rsid w:val="005A55BB"/>
    <w:rsid w:val="005D03F6"/>
    <w:rsid w:val="005D0B4D"/>
    <w:rsid w:val="005D0EB9"/>
    <w:rsid w:val="005D584D"/>
    <w:rsid w:val="00607402"/>
    <w:rsid w:val="00650CF1"/>
    <w:rsid w:val="00654D61"/>
    <w:rsid w:val="006553A1"/>
    <w:rsid w:val="0065603D"/>
    <w:rsid w:val="006608C7"/>
    <w:rsid w:val="00672997"/>
    <w:rsid w:val="0068178A"/>
    <w:rsid w:val="00690869"/>
    <w:rsid w:val="00693CA1"/>
    <w:rsid w:val="006A085A"/>
    <w:rsid w:val="006A6C53"/>
    <w:rsid w:val="006C10EC"/>
    <w:rsid w:val="006C134A"/>
    <w:rsid w:val="006C3B01"/>
    <w:rsid w:val="006D0817"/>
    <w:rsid w:val="006F0892"/>
    <w:rsid w:val="00714B8E"/>
    <w:rsid w:val="007220EB"/>
    <w:rsid w:val="00741D7D"/>
    <w:rsid w:val="00742AE8"/>
    <w:rsid w:val="007772FA"/>
    <w:rsid w:val="00780DB0"/>
    <w:rsid w:val="007A0A5A"/>
    <w:rsid w:val="007A4D67"/>
    <w:rsid w:val="007C0F73"/>
    <w:rsid w:val="007C411C"/>
    <w:rsid w:val="007D2157"/>
    <w:rsid w:val="007D318D"/>
    <w:rsid w:val="00805065"/>
    <w:rsid w:val="008137EF"/>
    <w:rsid w:val="00814B00"/>
    <w:rsid w:val="008220F3"/>
    <w:rsid w:val="00826C54"/>
    <w:rsid w:val="00833971"/>
    <w:rsid w:val="00845FB1"/>
    <w:rsid w:val="00856F57"/>
    <w:rsid w:val="0086496B"/>
    <w:rsid w:val="008661D5"/>
    <w:rsid w:val="00871626"/>
    <w:rsid w:val="00876716"/>
    <w:rsid w:val="00883F27"/>
    <w:rsid w:val="0088513D"/>
    <w:rsid w:val="008A609E"/>
    <w:rsid w:val="008B0100"/>
    <w:rsid w:val="008B380C"/>
    <w:rsid w:val="008B52E0"/>
    <w:rsid w:val="008C3BEA"/>
    <w:rsid w:val="008C5D0B"/>
    <w:rsid w:val="008C782E"/>
    <w:rsid w:val="008D44F3"/>
    <w:rsid w:val="008D46DF"/>
    <w:rsid w:val="008E0D08"/>
    <w:rsid w:val="008E18EA"/>
    <w:rsid w:val="008E29C3"/>
    <w:rsid w:val="008F0510"/>
    <w:rsid w:val="008F12C4"/>
    <w:rsid w:val="008F34C1"/>
    <w:rsid w:val="00922F77"/>
    <w:rsid w:val="00926BDC"/>
    <w:rsid w:val="00932D6B"/>
    <w:rsid w:val="00972A04"/>
    <w:rsid w:val="00975306"/>
    <w:rsid w:val="0098406D"/>
    <w:rsid w:val="00991B69"/>
    <w:rsid w:val="0099338A"/>
    <w:rsid w:val="00993E95"/>
    <w:rsid w:val="009A0FD5"/>
    <w:rsid w:val="009A1577"/>
    <w:rsid w:val="009B2979"/>
    <w:rsid w:val="009D6A62"/>
    <w:rsid w:val="009D761F"/>
    <w:rsid w:val="009E142D"/>
    <w:rsid w:val="00A01D2C"/>
    <w:rsid w:val="00A01D9B"/>
    <w:rsid w:val="00A10461"/>
    <w:rsid w:val="00A126DB"/>
    <w:rsid w:val="00A1362E"/>
    <w:rsid w:val="00A330EB"/>
    <w:rsid w:val="00A3583B"/>
    <w:rsid w:val="00A37A6E"/>
    <w:rsid w:val="00A40677"/>
    <w:rsid w:val="00A41447"/>
    <w:rsid w:val="00A437DE"/>
    <w:rsid w:val="00A51645"/>
    <w:rsid w:val="00A52016"/>
    <w:rsid w:val="00A53345"/>
    <w:rsid w:val="00A54ED7"/>
    <w:rsid w:val="00A62469"/>
    <w:rsid w:val="00A66438"/>
    <w:rsid w:val="00A756EC"/>
    <w:rsid w:val="00A75D32"/>
    <w:rsid w:val="00A804FD"/>
    <w:rsid w:val="00A828AA"/>
    <w:rsid w:val="00A8490F"/>
    <w:rsid w:val="00AA593B"/>
    <w:rsid w:val="00AC1A70"/>
    <w:rsid w:val="00AD1367"/>
    <w:rsid w:val="00AE2C27"/>
    <w:rsid w:val="00AE591E"/>
    <w:rsid w:val="00AF518B"/>
    <w:rsid w:val="00B06E72"/>
    <w:rsid w:val="00B320FE"/>
    <w:rsid w:val="00B34068"/>
    <w:rsid w:val="00B45FCA"/>
    <w:rsid w:val="00B47EF5"/>
    <w:rsid w:val="00B51B6B"/>
    <w:rsid w:val="00B57552"/>
    <w:rsid w:val="00B73999"/>
    <w:rsid w:val="00BA3063"/>
    <w:rsid w:val="00BC3028"/>
    <w:rsid w:val="00BC5B3D"/>
    <w:rsid w:val="00BD7973"/>
    <w:rsid w:val="00BF0F40"/>
    <w:rsid w:val="00BF5912"/>
    <w:rsid w:val="00C02004"/>
    <w:rsid w:val="00C03262"/>
    <w:rsid w:val="00C03E33"/>
    <w:rsid w:val="00C170B3"/>
    <w:rsid w:val="00C201CE"/>
    <w:rsid w:val="00C26D50"/>
    <w:rsid w:val="00C65A40"/>
    <w:rsid w:val="00C93917"/>
    <w:rsid w:val="00C95C48"/>
    <w:rsid w:val="00CC1D00"/>
    <w:rsid w:val="00CC3378"/>
    <w:rsid w:val="00CC5FE4"/>
    <w:rsid w:val="00CC6B48"/>
    <w:rsid w:val="00CC7059"/>
    <w:rsid w:val="00CE4AAC"/>
    <w:rsid w:val="00D20FD3"/>
    <w:rsid w:val="00D37BE3"/>
    <w:rsid w:val="00D55683"/>
    <w:rsid w:val="00D55983"/>
    <w:rsid w:val="00D61036"/>
    <w:rsid w:val="00D66512"/>
    <w:rsid w:val="00D67D10"/>
    <w:rsid w:val="00D71380"/>
    <w:rsid w:val="00D74C86"/>
    <w:rsid w:val="00DB5AD1"/>
    <w:rsid w:val="00DC158E"/>
    <w:rsid w:val="00DD0B1C"/>
    <w:rsid w:val="00DF1352"/>
    <w:rsid w:val="00DF58BA"/>
    <w:rsid w:val="00E12380"/>
    <w:rsid w:val="00E1403B"/>
    <w:rsid w:val="00E2144D"/>
    <w:rsid w:val="00E264D2"/>
    <w:rsid w:val="00E35ADD"/>
    <w:rsid w:val="00E40294"/>
    <w:rsid w:val="00E413DD"/>
    <w:rsid w:val="00E50A3C"/>
    <w:rsid w:val="00E53FE8"/>
    <w:rsid w:val="00E570C1"/>
    <w:rsid w:val="00E57192"/>
    <w:rsid w:val="00E71519"/>
    <w:rsid w:val="00E80CFC"/>
    <w:rsid w:val="00E87806"/>
    <w:rsid w:val="00E926AE"/>
    <w:rsid w:val="00EB3063"/>
    <w:rsid w:val="00ED213D"/>
    <w:rsid w:val="00EE1FB8"/>
    <w:rsid w:val="00EF0879"/>
    <w:rsid w:val="00EF0FA9"/>
    <w:rsid w:val="00EF53B0"/>
    <w:rsid w:val="00EF5A3D"/>
    <w:rsid w:val="00F00C34"/>
    <w:rsid w:val="00F16F0A"/>
    <w:rsid w:val="00F309FD"/>
    <w:rsid w:val="00F3361F"/>
    <w:rsid w:val="00F33CA9"/>
    <w:rsid w:val="00F347A3"/>
    <w:rsid w:val="00F35EDA"/>
    <w:rsid w:val="00F6028C"/>
    <w:rsid w:val="00F7265C"/>
    <w:rsid w:val="00F75A9A"/>
    <w:rsid w:val="00F813AD"/>
    <w:rsid w:val="00F83C7C"/>
    <w:rsid w:val="00FA1C92"/>
    <w:rsid w:val="00FA335D"/>
    <w:rsid w:val="00FA44D6"/>
    <w:rsid w:val="00FA6371"/>
    <w:rsid w:val="00FB1F57"/>
    <w:rsid w:val="00FB6AF2"/>
    <w:rsid w:val="00FC2673"/>
    <w:rsid w:val="00FC6321"/>
    <w:rsid w:val="00FD278B"/>
    <w:rsid w:val="00FD71F2"/>
    <w:rsid w:val="00FE6798"/>
    <w:rsid w:val="00FF2350"/>
    <w:rsid w:val="00FF6F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14:docId w14:val="14FA8D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EB0"/>
    <w:pPr>
      <w:widowControl w:val="0"/>
      <w:overflowPunct w:val="0"/>
      <w:adjustRightInd w:val="0"/>
      <w:jc w:val="both"/>
      <w:textAlignment w:val="baseline"/>
    </w:pPr>
    <w:rPr>
      <w:rFonts w:ascii="ＭＳ ゴシック" w:eastAsia="ＭＳ ゴシック" w:hAnsi="ＭＳ ゴシック" w:cs="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20F3"/>
    <w:pPr>
      <w:tabs>
        <w:tab w:val="center" w:pos="4252"/>
        <w:tab w:val="right" w:pos="8504"/>
      </w:tabs>
      <w:snapToGrid w:val="0"/>
    </w:pPr>
  </w:style>
  <w:style w:type="character" w:customStyle="1" w:styleId="a4">
    <w:name w:val="ヘッダー (文字)"/>
    <w:link w:val="a3"/>
    <w:uiPriority w:val="99"/>
    <w:locked/>
    <w:rsid w:val="008220F3"/>
    <w:rPr>
      <w:rFonts w:ascii="ＭＳ ゴシック" w:eastAsia="ＭＳ ゴシック" w:hAnsi="ＭＳ ゴシック" w:cs="ＭＳ ゴシック"/>
      <w:color w:val="000000"/>
      <w:kern w:val="0"/>
      <w:sz w:val="21"/>
      <w:szCs w:val="21"/>
    </w:rPr>
  </w:style>
  <w:style w:type="paragraph" w:styleId="a5">
    <w:name w:val="footer"/>
    <w:basedOn w:val="a"/>
    <w:link w:val="a6"/>
    <w:uiPriority w:val="99"/>
    <w:unhideWhenUsed/>
    <w:rsid w:val="008220F3"/>
    <w:pPr>
      <w:tabs>
        <w:tab w:val="center" w:pos="4252"/>
        <w:tab w:val="right" w:pos="8504"/>
      </w:tabs>
      <w:snapToGrid w:val="0"/>
    </w:pPr>
  </w:style>
  <w:style w:type="character" w:customStyle="1" w:styleId="a6">
    <w:name w:val="フッター (文字)"/>
    <w:link w:val="a5"/>
    <w:uiPriority w:val="99"/>
    <w:locked/>
    <w:rsid w:val="008220F3"/>
    <w:rPr>
      <w:rFonts w:ascii="ＭＳ ゴシック" w:eastAsia="ＭＳ ゴシック" w:hAnsi="ＭＳ ゴシック" w:cs="ＭＳ ゴシック"/>
      <w:color w:val="000000"/>
      <w:kern w:val="0"/>
      <w:sz w:val="21"/>
      <w:szCs w:val="21"/>
    </w:rPr>
  </w:style>
  <w:style w:type="paragraph" w:styleId="a7">
    <w:name w:val="Balloon Text"/>
    <w:basedOn w:val="a"/>
    <w:link w:val="a8"/>
    <w:uiPriority w:val="99"/>
    <w:semiHidden/>
    <w:unhideWhenUsed/>
    <w:rsid w:val="00932D6B"/>
    <w:rPr>
      <w:rFonts w:ascii="Arial" w:hAnsi="Arial" w:cs="Times New Roman"/>
      <w:sz w:val="18"/>
      <w:szCs w:val="18"/>
    </w:rPr>
  </w:style>
  <w:style w:type="character" w:customStyle="1" w:styleId="a8">
    <w:name w:val="吹き出し (文字)"/>
    <w:link w:val="a7"/>
    <w:uiPriority w:val="99"/>
    <w:semiHidden/>
    <w:rsid w:val="00932D6B"/>
    <w:rPr>
      <w:rFonts w:ascii="Arial" w:eastAsia="ＭＳ ゴシック" w:hAnsi="Arial" w:cs="Times New Roman"/>
      <w:color w:val="000000"/>
      <w:sz w:val="18"/>
      <w:szCs w:val="18"/>
    </w:rPr>
  </w:style>
  <w:style w:type="paragraph" w:styleId="a9">
    <w:name w:val="Revision"/>
    <w:hidden/>
    <w:uiPriority w:val="99"/>
    <w:semiHidden/>
    <w:rsid w:val="00BC3028"/>
    <w:rPr>
      <w:rFonts w:ascii="ＭＳ ゴシック" w:eastAsia="ＭＳ ゴシック" w:hAnsi="ＭＳ ゴシック" w:cs="ＭＳ ゴシック"/>
      <w:color w:val="000000"/>
      <w:sz w:val="21"/>
      <w:szCs w:val="21"/>
    </w:rPr>
  </w:style>
  <w:style w:type="paragraph" w:styleId="Web">
    <w:name w:val="Normal (Web)"/>
    <w:basedOn w:val="a"/>
    <w:uiPriority w:val="99"/>
    <w:semiHidden/>
    <w:unhideWhenUsed/>
    <w:rsid w:val="00A828AA"/>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21056">
      <w:bodyDiv w:val="1"/>
      <w:marLeft w:val="0"/>
      <w:marRight w:val="0"/>
      <w:marTop w:val="0"/>
      <w:marBottom w:val="0"/>
      <w:divBdr>
        <w:top w:val="none" w:sz="0" w:space="0" w:color="auto"/>
        <w:left w:val="none" w:sz="0" w:space="0" w:color="auto"/>
        <w:bottom w:val="none" w:sz="0" w:space="0" w:color="auto"/>
        <w:right w:val="none" w:sz="0" w:space="0" w:color="auto"/>
      </w:divBdr>
    </w:div>
    <w:div w:id="307788470">
      <w:bodyDiv w:val="1"/>
      <w:marLeft w:val="0"/>
      <w:marRight w:val="0"/>
      <w:marTop w:val="0"/>
      <w:marBottom w:val="0"/>
      <w:divBdr>
        <w:top w:val="none" w:sz="0" w:space="0" w:color="auto"/>
        <w:left w:val="none" w:sz="0" w:space="0" w:color="auto"/>
        <w:bottom w:val="none" w:sz="0" w:space="0" w:color="auto"/>
        <w:right w:val="none" w:sz="0" w:space="0" w:color="auto"/>
      </w:divBdr>
    </w:div>
    <w:div w:id="850148713">
      <w:bodyDiv w:val="1"/>
      <w:marLeft w:val="0"/>
      <w:marRight w:val="0"/>
      <w:marTop w:val="0"/>
      <w:marBottom w:val="0"/>
      <w:divBdr>
        <w:top w:val="none" w:sz="0" w:space="0" w:color="auto"/>
        <w:left w:val="none" w:sz="0" w:space="0" w:color="auto"/>
        <w:bottom w:val="none" w:sz="0" w:space="0" w:color="auto"/>
        <w:right w:val="none" w:sz="0" w:space="0" w:color="auto"/>
      </w:divBdr>
    </w:div>
    <w:div w:id="1149861216">
      <w:bodyDiv w:val="1"/>
      <w:marLeft w:val="0"/>
      <w:marRight w:val="0"/>
      <w:marTop w:val="0"/>
      <w:marBottom w:val="0"/>
      <w:divBdr>
        <w:top w:val="none" w:sz="0" w:space="0" w:color="auto"/>
        <w:left w:val="none" w:sz="0" w:space="0" w:color="auto"/>
        <w:bottom w:val="none" w:sz="0" w:space="0" w:color="auto"/>
        <w:right w:val="none" w:sz="0" w:space="0" w:color="auto"/>
      </w:divBdr>
    </w:div>
    <w:div w:id="1202550075">
      <w:bodyDiv w:val="1"/>
      <w:marLeft w:val="0"/>
      <w:marRight w:val="0"/>
      <w:marTop w:val="0"/>
      <w:marBottom w:val="0"/>
      <w:divBdr>
        <w:top w:val="none" w:sz="0" w:space="0" w:color="auto"/>
        <w:left w:val="none" w:sz="0" w:space="0" w:color="auto"/>
        <w:bottom w:val="none" w:sz="0" w:space="0" w:color="auto"/>
        <w:right w:val="none" w:sz="0" w:space="0" w:color="auto"/>
      </w:divBdr>
    </w:div>
    <w:div w:id="1527675541">
      <w:bodyDiv w:val="1"/>
      <w:marLeft w:val="0"/>
      <w:marRight w:val="0"/>
      <w:marTop w:val="0"/>
      <w:marBottom w:val="0"/>
      <w:divBdr>
        <w:top w:val="none" w:sz="0" w:space="0" w:color="auto"/>
        <w:left w:val="none" w:sz="0" w:space="0" w:color="auto"/>
        <w:bottom w:val="none" w:sz="0" w:space="0" w:color="auto"/>
        <w:right w:val="none" w:sz="0" w:space="0" w:color="auto"/>
      </w:divBdr>
    </w:div>
    <w:div w:id="180862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50076-DC1A-4FB6-BBE0-195B46E7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1828</Words>
  <Characters>907</Characters>
  <Application>Microsoft Office Word</Application>
  <DocSecurity>0</DocSecurity>
  <Lines>7</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2025-07-09T04:36:00Z</dcterms:created>
  <dcterms:modified xsi:type="dcterms:W3CDTF">2025-07-09T04:36:00Z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2025-07-09T04:36:52Z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9f527d43-4127-4eda-96b9-f53ae369af3a</vt:lpwstr>
  </property>
  <property fmtid="{D5CDD505-2E9C-101B-9397-08002B2CF9AE}" pid="8" name="MSIP_Label_defa4170-0d19-0005-0004-bc88714345d2_ContentBits">
    <vt:lpwstr>0</vt:lpwstr>
  </property>
</Properties>
</file>