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D7" w:rsidRPr="00B010D7" w:rsidRDefault="00B010D7" w:rsidP="00B010D7">
      <w:pPr>
        <w:widowControl/>
        <w:ind w:left="1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B010D7">
        <w:rPr>
          <w:rFonts w:asciiTheme="minorEastAsia" w:hAnsiTheme="minorEastAsia" w:hint="eastAsia"/>
          <w:b/>
          <w:sz w:val="32"/>
          <w:szCs w:val="32"/>
        </w:rPr>
        <w:t>中堅企業又はみなし中堅企業における報告書</w:t>
      </w:r>
    </w:p>
    <w:p w:rsidR="00B010D7" w:rsidRDefault="00B010D7" w:rsidP="00B010D7">
      <w:pPr>
        <w:widowControl/>
        <w:ind w:left="1"/>
        <w:jc w:val="right"/>
        <w:rPr>
          <w:rFonts w:asciiTheme="minorEastAsia" w:hAnsiTheme="minorEastAsia"/>
          <w:szCs w:val="21"/>
        </w:rPr>
      </w:pPr>
    </w:p>
    <w:p w:rsidR="00B010D7" w:rsidRPr="00B010D7" w:rsidRDefault="00B010D7" w:rsidP="00B010D7">
      <w:pPr>
        <w:widowControl/>
        <w:ind w:left="1"/>
        <w:jc w:val="righ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>令和　　年　　月　　日</w:t>
      </w:r>
    </w:p>
    <w:p w:rsidR="00B010D7" w:rsidRPr="00B010D7" w:rsidRDefault="00B010D7" w:rsidP="00B010D7">
      <w:pPr>
        <w:widowControl/>
        <w:ind w:left="1" w:right="480"/>
        <w:jc w:val="left"/>
        <w:rPr>
          <w:rFonts w:asciiTheme="minorEastAsia" w:hAnsiTheme="minorEastAsia"/>
          <w:szCs w:val="21"/>
        </w:rPr>
      </w:pPr>
    </w:p>
    <w:p w:rsidR="00B010D7" w:rsidRPr="00B010D7" w:rsidRDefault="00B010D7" w:rsidP="00B010D7">
      <w:pPr>
        <w:widowControl/>
        <w:ind w:left="1" w:right="480"/>
        <w:jc w:val="lef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>岐　阜　県　知　事　　様</w:t>
      </w:r>
    </w:p>
    <w:p w:rsidR="00B010D7" w:rsidRPr="00B010D7" w:rsidRDefault="00B010D7" w:rsidP="00B010D7">
      <w:pPr>
        <w:widowControl/>
        <w:ind w:left="1" w:right="480"/>
        <w:jc w:val="left"/>
        <w:rPr>
          <w:rFonts w:asciiTheme="minorEastAsia" w:hAnsiTheme="minorEastAsia"/>
          <w:szCs w:val="21"/>
        </w:rPr>
      </w:pPr>
    </w:p>
    <w:p w:rsidR="00B010D7" w:rsidRPr="00B010D7" w:rsidRDefault="00B010D7" w:rsidP="00B010D7">
      <w:pPr>
        <w:widowControl/>
        <w:ind w:left="1" w:right="480" w:firstLineChars="1900" w:firstLine="3990"/>
        <w:jc w:val="lef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>（申請者）</w:t>
      </w:r>
    </w:p>
    <w:p w:rsidR="00B010D7" w:rsidRPr="00B010D7" w:rsidRDefault="00B010D7" w:rsidP="00B010D7">
      <w:pPr>
        <w:widowControl/>
        <w:ind w:left="1" w:right="480" w:firstLineChars="1900" w:firstLine="3990"/>
        <w:jc w:val="lef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B010D7">
        <w:rPr>
          <w:rFonts w:asciiTheme="minorEastAsia" w:hAnsiTheme="minorEastAsia" w:hint="eastAsia"/>
          <w:szCs w:val="21"/>
        </w:rPr>
        <w:t>所</w:t>
      </w:r>
    </w:p>
    <w:p w:rsidR="00B010D7" w:rsidRPr="00B010D7" w:rsidRDefault="00B010D7" w:rsidP="00B010D7">
      <w:pPr>
        <w:widowControl/>
        <w:ind w:left="1" w:right="480" w:firstLineChars="1900" w:firstLine="3990"/>
        <w:jc w:val="lef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>名称（氏名）</w:t>
      </w:r>
    </w:p>
    <w:p w:rsidR="00B010D7" w:rsidRDefault="00B010D7" w:rsidP="00B010D7">
      <w:pPr>
        <w:widowControl/>
        <w:ind w:right="-1" w:firstLineChars="1900" w:firstLine="3990"/>
        <w:jc w:val="lef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 xml:space="preserve">代表者職氏名　　　　</w:t>
      </w:r>
      <w:r>
        <w:rPr>
          <w:rFonts w:asciiTheme="minorEastAsia" w:hAnsiTheme="minorEastAsia" w:hint="eastAsia"/>
          <w:szCs w:val="21"/>
        </w:rPr>
        <w:t xml:space="preserve">　　　　　　　　　</w:t>
      </w:r>
      <w:r w:rsidRPr="00B010D7">
        <w:rPr>
          <w:rFonts w:asciiTheme="minorEastAsia" w:hAnsiTheme="minorEastAsia" w:hint="eastAsia"/>
          <w:szCs w:val="21"/>
        </w:rPr>
        <w:t>印</w:t>
      </w:r>
    </w:p>
    <w:p w:rsidR="00B010D7" w:rsidRPr="00B010D7" w:rsidRDefault="00B010D7" w:rsidP="00B010D7">
      <w:pPr>
        <w:widowControl/>
        <w:ind w:left="1" w:right="-1" w:firstLineChars="2700" w:firstLine="5670"/>
        <w:jc w:val="left"/>
        <w:rPr>
          <w:rFonts w:asciiTheme="minorEastAsia" w:hAnsiTheme="minorEastAsia" w:hint="eastAsia"/>
          <w:szCs w:val="21"/>
        </w:rPr>
      </w:pPr>
    </w:p>
    <w:p w:rsidR="00290AB1" w:rsidRPr="00B010D7" w:rsidRDefault="00B010D7" w:rsidP="00533AB3">
      <w:pPr>
        <w:widowControl/>
        <w:ind w:left="1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当社は、</w:t>
      </w:r>
      <w:r w:rsidR="00665350">
        <w:rPr>
          <w:rFonts w:asciiTheme="minorEastAsia" w:hAnsiTheme="minorEastAsia" w:hint="eastAsia"/>
          <w:szCs w:val="21"/>
        </w:rPr>
        <w:t>次</w:t>
      </w:r>
      <w:r w:rsidR="00AF50B1" w:rsidRPr="00B010D7">
        <w:rPr>
          <w:rFonts w:asciiTheme="minorEastAsia" w:hAnsiTheme="minorEastAsia" w:hint="eastAsia"/>
          <w:szCs w:val="21"/>
        </w:rPr>
        <w:t>のいずれの</w:t>
      </w:r>
      <w:r w:rsidR="005C2492" w:rsidRPr="00B010D7">
        <w:rPr>
          <w:rFonts w:asciiTheme="minorEastAsia" w:hAnsiTheme="minorEastAsia" w:hint="eastAsia"/>
          <w:szCs w:val="21"/>
        </w:rPr>
        <w:t>要件</w:t>
      </w:r>
      <w:r w:rsidR="00AF50B1" w:rsidRPr="00B010D7">
        <w:rPr>
          <w:rFonts w:asciiTheme="minorEastAsia" w:hAnsiTheme="minorEastAsia" w:hint="eastAsia"/>
          <w:szCs w:val="21"/>
        </w:rPr>
        <w:t>も</w:t>
      </w:r>
      <w:r w:rsidR="00665350">
        <w:rPr>
          <w:rFonts w:asciiTheme="minorEastAsia" w:hAnsiTheme="minorEastAsia" w:hint="eastAsia"/>
          <w:szCs w:val="21"/>
        </w:rPr>
        <w:t>満たしており、岐阜県なりわい再建事業補助金の補助</w:t>
      </w:r>
      <w:r w:rsidR="00AF50B1" w:rsidRPr="00B010D7">
        <w:rPr>
          <w:rFonts w:asciiTheme="minorEastAsia" w:hAnsiTheme="minorEastAsia" w:hint="eastAsia"/>
          <w:szCs w:val="21"/>
        </w:rPr>
        <w:t>事業者と</w:t>
      </w:r>
      <w:r w:rsidR="00665350">
        <w:rPr>
          <w:rFonts w:asciiTheme="minorEastAsia" w:hAnsiTheme="minorEastAsia" w:hint="eastAsia"/>
          <w:szCs w:val="21"/>
        </w:rPr>
        <w:t>して認められるよう報告します。</w:t>
      </w:r>
    </w:p>
    <w:p w:rsidR="00CA39D8" w:rsidRPr="00B010D7" w:rsidRDefault="00CA39D8" w:rsidP="00290AB1">
      <w:pPr>
        <w:widowControl/>
        <w:ind w:leftChars="134" w:left="405" w:hangingChars="59" w:hanging="124"/>
        <w:jc w:val="left"/>
        <w:rPr>
          <w:rFonts w:asciiTheme="minorEastAsia" w:hAnsiTheme="minorEastAsia"/>
          <w:szCs w:val="21"/>
        </w:rPr>
      </w:pPr>
    </w:p>
    <w:p w:rsidR="005C2492" w:rsidRPr="00B010D7" w:rsidRDefault="00DC1F54" w:rsidP="005C249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665350">
        <w:rPr>
          <w:rFonts w:asciiTheme="minorEastAsia" w:hAnsiTheme="minorEastAsia" w:hint="eastAsia"/>
          <w:szCs w:val="21"/>
        </w:rPr>
        <w:t>総仕入額における岐阜</w:t>
      </w:r>
      <w:r w:rsidR="00AF50B1" w:rsidRPr="00B010D7">
        <w:rPr>
          <w:rFonts w:asciiTheme="minorEastAsia" w:hAnsiTheme="minorEastAsia" w:hint="eastAsia"/>
          <w:szCs w:val="21"/>
        </w:rPr>
        <w:t>県内</w:t>
      </w:r>
      <w:r w:rsidR="005C2492" w:rsidRPr="00B010D7">
        <w:rPr>
          <w:rFonts w:asciiTheme="minorEastAsia" w:hAnsiTheme="minorEastAsia" w:hint="eastAsia"/>
          <w:szCs w:val="21"/>
        </w:rPr>
        <w:t>仕入額</w:t>
      </w:r>
      <w:r w:rsidR="00AF50B1" w:rsidRPr="00B010D7">
        <w:rPr>
          <w:rFonts w:asciiTheme="minorEastAsia" w:hAnsiTheme="minorEastAsia" w:hint="eastAsia"/>
          <w:szCs w:val="21"/>
        </w:rPr>
        <w:t>の</w:t>
      </w:r>
      <w:r w:rsidR="005C2492" w:rsidRPr="00B010D7">
        <w:rPr>
          <w:rFonts w:asciiTheme="minorEastAsia" w:hAnsiTheme="minorEastAsia" w:hint="eastAsia"/>
          <w:szCs w:val="21"/>
        </w:rPr>
        <w:t>割合</w:t>
      </w:r>
      <w:r w:rsidR="00AF50B1" w:rsidRPr="00B010D7">
        <w:rPr>
          <w:rFonts w:asciiTheme="minorEastAsia" w:hAnsiTheme="minorEastAsia" w:hint="eastAsia"/>
          <w:szCs w:val="21"/>
        </w:rPr>
        <w:t>が５０％以上</w:t>
      </w:r>
    </w:p>
    <w:tbl>
      <w:tblPr>
        <w:tblStyle w:val="aa"/>
        <w:tblW w:w="8505" w:type="dxa"/>
        <w:tblInd w:w="-5" w:type="dxa"/>
        <w:tblLook w:val="04A0" w:firstRow="1" w:lastRow="0" w:firstColumn="1" w:lastColumn="0" w:noHBand="0" w:noVBand="1"/>
      </w:tblPr>
      <w:tblGrid>
        <w:gridCol w:w="2551"/>
        <w:gridCol w:w="2552"/>
        <w:gridCol w:w="3390"/>
        <w:gridCol w:w="12"/>
      </w:tblGrid>
      <w:tr w:rsidR="00AF50B1" w:rsidRPr="00B010D7" w:rsidTr="006B1040">
        <w:trPr>
          <w:gridAfter w:val="1"/>
          <w:wAfter w:w="12" w:type="dxa"/>
          <w:trHeight w:val="964"/>
        </w:trPr>
        <w:tc>
          <w:tcPr>
            <w:tcW w:w="2551" w:type="dxa"/>
            <w:vAlign w:val="center"/>
          </w:tcPr>
          <w:p w:rsidR="00B67D3F" w:rsidRPr="00B010D7" w:rsidRDefault="00AF50B1" w:rsidP="00AF50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①</w:t>
            </w:r>
            <w:r w:rsidR="00665350">
              <w:rPr>
                <w:rFonts w:asciiTheme="minorEastAsia" w:hAnsiTheme="minorEastAsia" w:hint="eastAsia"/>
                <w:szCs w:val="21"/>
              </w:rPr>
              <w:t>岐阜</w:t>
            </w:r>
            <w:r w:rsidR="00533AB3" w:rsidRPr="00B010D7">
              <w:rPr>
                <w:rFonts w:asciiTheme="minorEastAsia" w:hAnsiTheme="minorEastAsia" w:hint="eastAsia"/>
                <w:szCs w:val="21"/>
              </w:rPr>
              <w:t>県</w:t>
            </w:r>
            <w:r w:rsidRPr="00B010D7">
              <w:rPr>
                <w:rFonts w:asciiTheme="minorEastAsia" w:hAnsiTheme="minorEastAsia" w:hint="eastAsia"/>
                <w:szCs w:val="21"/>
              </w:rPr>
              <w:t>内仕入額</w:t>
            </w:r>
          </w:p>
          <w:p w:rsidR="00AF50B1" w:rsidRPr="00B010D7" w:rsidRDefault="00AF50B1" w:rsidP="00AF50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（</w:t>
            </w:r>
            <w:r w:rsidR="00B67D3F" w:rsidRPr="00B010D7">
              <w:rPr>
                <w:rFonts w:asciiTheme="minorEastAsia" w:hAnsiTheme="minorEastAsia" w:hint="eastAsia"/>
                <w:szCs w:val="21"/>
              </w:rPr>
              <w:t>百万</w:t>
            </w:r>
            <w:r w:rsidRPr="00B010D7">
              <w:rPr>
                <w:rFonts w:asciiTheme="minorEastAsia" w:hAnsiTheme="minorEastAsia" w:hint="eastAsia"/>
                <w:szCs w:val="21"/>
              </w:rPr>
              <w:t>円）</w:t>
            </w:r>
          </w:p>
        </w:tc>
        <w:tc>
          <w:tcPr>
            <w:tcW w:w="2552" w:type="dxa"/>
            <w:vAlign w:val="center"/>
          </w:tcPr>
          <w:p w:rsidR="00B67D3F" w:rsidRPr="00B010D7" w:rsidRDefault="00AF50B1" w:rsidP="00AF50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②総仕入額</w:t>
            </w:r>
          </w:p>
          <w:p w:rsidR="00AF50B1" w:rsidRPr="00B010D7" w:rsidRDefault="00AF50B1" w:rsidP="00AF50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（</w:t>
            </w:r>
            <w:r w:rsidR="00B67D3F" w:rsidRPr="00B010D7">
              <w:rPr>
                <w:rFonts w:asciiTheme="minorEastAsia" w:hAnsiTheme="minorEastAsia" w:hint="eastAsia"/>
                <w:szCs w:val="21"/>
              </w:rPr>
              <w:t>百万</w:t>
            </w:r>
            <w:r w:rsidRPr="00B010D7">
              <w:rPr>
                <w:rFonts w:asciiTheme="minorEastAsia" w:hAnsiTheme="minorEastAsia" w:hint="eastAsia"/>
                <w:szCs w:val="21"/>
              </w:rPr>
              <w:t>円）</w:t>
            </w:r>
          </w:p>
        </w:tc>
        <w:tc>
          <w:tcPr>
            <w:tcW w:w="3390" w:type="dxa"/>
            <w:vAlign w:val="center"/>
          </w:tcPr>
          <w:p w:rsidR="00AF50B1" w:rsidRPr="00B010D7" w:rsidRDefault="00AF50B1" w:rsidP="00B67D3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①／②</w:t>
            </w:r>
            <w:r w:rsidR="00B67D3F" w:rsidRPr="00B010D7">
              <w:rPr>
                <w:rFonts w:asciiTheme="minorEastAsia" w:hAnsiTheme="minorEastAsia" w:hint="eastAsia"/>
                <w:szCs w:val="21"/>
              </w:rPr>
              <w:t>×100</w:t>
            </w:r>
            <w:r w:rsidRPr="00B010D7">
              <w:rPr>
                <w:rFonts w:asciiTheme="minorEastAsia" w:hAnsiTheme="minorEastAsia" w:hint="eastAsia"/>
                <w:szCs w:val="21"/>
              </w:rPr>
              <w:t xml:space="preserve"> ≧ 50%以上</w:t>
            </w:r>
          </w:p>
        </w:tc>
      </w:tr>
      <w:tr w:rsidR="00AF50B1" w:rsidRPr="00B010D7" w:rsidTr="00DC1F54">
        <w:trPr>
          <w:gridAfter w:val="1"/>
          <w:wAfter w:w="12" w:type="dxa"/>
          <w:trHeight w:val="633"/>
        </w:trPr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6B1040" w:rsidRPr="00B010D7" w:rsidRDefault="006B1040" w:rsidP="006B10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6B1040" w:rsidRPr="00B010D7" w:rsidRDefault="006B1040" w:rsidP="006B10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0" w:type="dxa"/>
            <w:tcBorders>
              <w:bottom w:val="double" w:sz="4" w:space="0" w:color="auto"/>
            </w:tcBorders>
            <w:vAlign w:val="center"/>
          </w:tcPr>
          <w:p w:rsidR="006B1040" w:rsidRPr="00B010D7" w:rsidRDefault="006B1040" w:rsidP="006B10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50B1" w:rsidRPr="00B010D7" w:rsidTr="006B1040">
        <w:trPr>
          <w:trHeight w:val="720"/>
        </w:trPr>
        <w:tc>
          <w:tcPr>
            <w:tcW w:w="8505" w:type="dxa"/>
            <w:gridSpan w:val="4"/>
            <w:tcBorders>
              <w:top w:val="double" w:sz="4" w:space="0" w:color="auto"/>
            </w:tcBorders>
          </w:tcPr>
          <w:p w:rsidR="00AF50B1" w:rsidRPr="00B010D7" w:rsidRDefault="00AF50B1" w:rsidP="00AF50B1">
            <w:pPr>
              <w:widowControl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（備考）</w:t>
            </w:r>
          </w:p>
          <w:p w:rsidR="00AF50B1" w:rsidRPr="00B010D7" w:rsidRDefault="00AF50B1" w:rsidP="00AF50B1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533AB3" w:rsidRPr="00B010D7" w:rsidRDefault="00533AB3" w:rsidP="00AF50B1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6B1040" w:rsidRPr="00B010D7" w:rsidRDefault="006B1040" w:rsidP="00AF50B1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6B1040" w:rsidRPr="00B010D7" w:rsidRDefault="006B1040" w:rsidP="00AF50B1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:rsidR="000C7F07" w:rsidRPr="00B010D7" w:rsidRDefault="005C2492" w:rsidP="006B1040">
      <w:pPr>
        <w:widowControl/>
        <w:spacing w:line="-240" w:lineRule="auto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>※原則、2019年度の仕入額を記載</w:t>
      </w:r>
      <w:r w:rsidR="00AF50B1" w:rsidRPr="00B010D7">
        <w:rPr>
          <w:rFonts w:asciiTheme="minorEastAsia" w:hAnsiTheme="minorEastAsia" w:hint="eastAsia"/>
          <w:szCs w:val="21"/>
        </w:rPr>
        <w:t>すること</w:t>
      </w:r>
      <w:r w:rsidRPr="00B010D7">
        <w:rPr>
          <w:rFonts w:asciiTheme="minorEastAsia" w:hAnsiTheme="minorEastAsia" w:hint="eastAsia"/>
          <w:szCs w:val="21"/>
        </w:rPr>
        <w:t>。2019年度</w:t>
      </w:r>
      <w:r w:rsidR="00F02E72" w:rsidRPr="00B010D7">
        <w:rPr>
          <w:rFonts w:asciiTheme="minorEastAsia" w:hAnsiTheme="minorEastAsia" w:hint="eastAsia"/>
          <w:szCs w:val="21"/>
        </w:rPr>
        <w:t>以外の仕入れ額を使用する場合、</w:t>
      </w:r>
      <w:r w:rsidRPr="00B010D7">
        <w:rPr>
          <w:rFonts w:asciiTheme="minorEastAsia" w:hAnsiTheme="minorEastAsia" w:hint="eastAsia"/>
          <w:szCs w:val="21"/>
        </w:rPr>
        <w:t>上記の備考欄に</w:t>
      </w:r>
      <w:r w:rsidR="00AF50B1" w:rsidRPr="00B010D7">
        <w:rPr>
          <w:rFonts w:asciiTheme="minorEastAsia" w:hAnsiTheme="minorEastAsia" w:hint="eastAsia"/>
          <w:szCs w:val="21"/>
        </w:rPr>
        <w:t>、</w:t>
      </w:r>
      <w:r w:rsidRPr="00B010D7">
        <w:rPr>
          <w:rFonts w:asciiTheme="minorEastAsia" w:hAnsiTheme="minorEastAsia" w:hint="eastAsia"/>
          <w:szCs w:val="21"/>
        </w:rPr>
        <w:t>その理由と2019</w:t>
      </w:r>
      <w:r w:rsidR="00AF50B1" w:rsidRPr="00B010D7">
        <w:rPr>
          <w:rFonts w:asciiTheme="minorEastAsia" w:hAnsiTheme="minorEastAsia" w:hint="eastAsia"/>
          <w:szCs w:val="21"/>
        </w:rPr>
        <w:t>年度</w:t>
      </w:r>
      <w:r w:rsidRPr="00B010D7">
        <w:rPr>
          <w:rFonts w:asciiTheme="minorEastAsia" w:hAnsiTheme="minorEastAsia" w:hint="eastAsia"/>
          <w:szCs w:val="21"/>
        </w:rPr>
        <w:t>に</w:t>
      </w:r>
      <w:r w:rsidR="00AF50B1" w:rsidRPr="00B010D7">
        <w:rPr>
          <w:rFonts w:asciiTheme="minorEastAsia" w:hAnsiTheme="minorEastAsia" w:hint="eastAsia"/>
          <w:szCs w:val="21"/>
        </w:rPr>
        <w:t>変わる該当期間</w:t>
      </w:r>
      <w:r w:rsidR="00B67D3F" w:rsidRPr="00B010D7">
        <w:rPr>
          <w:rFonts w:asciiTheme="minorEastAsia" w:hAnsiTheme="minorEastAsia" w:hint="eastAsia"/>
          <w:szCs w:val="21"/>
        </w:rPr>
        <w:t>（直近3</w:t>
      </w:r>
      <w:r w:rsidR="006B1040" w:rsidRPr="00B010D7">
        <w:rPr>
          <w:rFonts w:asciiTheme="minorEastAsia" w:hAnsiTheme="minorEastAsia" w:hint="eastAsia"/>
          <w:szCs w:val="21"/>
        </w:rPr>
        <w:t>年度</w:t>
      </w:r>
      <w:r w:rsidR="00B67D3F" w:rsidRPr="00B010D7">
        <w:rPr>
          <w:rFonts w:asciiTheme="minorEastAsia" w:hAnsiTheme="minorEastAsia" w:hint="eastAsia"/>
          <w:szCs w:val="21"/>
        </w:rPr>
        <w:t>以内）</w:t>
      </w:r>
      <w:r w:rsidR="00DC1F54">
        <w:rPr>
          <w:rFonts w:asciiTheme="minorEastAsia" w:hAnsiTheme="minorEastAsia" w:hint="eastAsia"/>
          <w:szCs w:val="21"/>
        </w:rPr>
        <w:t>を記載</w:t>
      </w:r>
      <w:r w:rsidR="00F02E72" w:rsidRPr="00B010D7">
        <w:rPr>
          <w:rFonts w:asciiTheme="minorEastAsia" w:hAnsiTheme="minorEastAsia" w:hint="eastAsia"/>
          <w:szCs w:val="21"/>
        </w:rPr>
        <w:t>すること</w:t>
      </w:r>
      <w:r w:rsidRPr="00B010D7">
        <w:rPr>
          <w:rFonts w:asciiTheme="minorEastAsia" w:hAnsiTheme="minorEastAsia" w:hint="eastAsia"/>
          <w:szCs w:val="21"/>
        </w:rPr>
        <w:t>。</w:t>
      </w:r>
    </w:p>
    <w:p w:rsidR="000C7F07" w:rsidRPr="00B010D7" w:rsidRDefault="000C7F07" w:rsidP="00557277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5C2492" w:rsidRPr="00B010D7" w:rsidRDefault="00DC1F54" w:rsidP="00290AB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（２）岐阜</w:t>
      </w:r>
      <w:r w:rsidR="005C2492" w:rsidRPr="00B010D7">
        <w:rPr>
          <w:rFonts w:asciiTheme="minorEastAsia" w:hAnsiTheme="minorEastAsia" w:hint="eastAsia"/>
          <w:szCs w:val="21"/>
        </w:rPr>
        <w:t>県内での取引先</w:t>
      </w:r>
      <w:r w:rsidR="00E6409A" w:rsidRPr="00B010D7">
        <w:rPr>
          <w:rFonts w:asciiTheme="minorEastAsia" w:hAnsiTheme="minorEastAsia" w:hint="eastAsia"/>
          <w:szCs w:val="21"/>
        </w:rPr>
        <w:t>中小企業者</w:t>
      </w:r>
      <w:r w:rsidR="005C2492" w:rsidRPr="00B010D7">
        <w:rPr>
          <w:rFonts w:asciiTheme="minorEastAsia" w:hAnsiTheme="minorEastAsia" w:hint="eastAsia"/>
          <w:szCs w:val="21"/>
        </w:rPr>
        <w:t>数</w:t>
      </w:r>
      <w:r w:rsidR="00AF50B1" w:rsidRPr="00B010D7">
        <w:rPr>
          <w:rFonts w:asciiTheme="minorEastAsia" w:hAnsiTheme="minorEastAsia" w:hint="eastAsia"/>
          <w:szCs w:val="21"/>
        </w:rPr>
        <w:t>が</w:t>
      </w:r>
      <w:r w:rsidR="00745B12" w:rsidRPr="00B010D7">
        <w:rPr>
          <w:rFonts w:asciiTheme="minorEastAsia" w:hAnsiTheme="minorEastAsia" w:hint="eastAsia"/>
          <w:szCs w:val="21"/>
        </w:rPr>
        <w:t>１０</w:t>
      </w:r>
      <w:r w:rsidR="00AF50B1" w:rsidRPr="00B010D7">
        <w:rPr>
          <w:rFonts w:asciiTheme="minorEastAsia" w:hAnsiTheme="minorEastAsia" w:hint="eastAsia"/>
          <w:szCs w:val="21"/>
        </w:rPr>
        <w:t>件以上</w:t>
      </w:r>
    </w:p>
    <w:tbl>
      <w:tblPr>
        <w:tblStyle w:val="aa"/>
        <w:tblW w:w="8505" w:type="dxa"/>
        <w:tblInd w:w="-5" w:type="dxa"/>
        <w:tblLook w:val="04A0" w:firstRow="1" w:lastRow="0" w:firstColumn="1" w:lastColumn="0" w:noHBand="0" w:noVBand="1"/>
      </w:tblPr>
      <w:tblGrid>
        <w:gridCol w:w="2324"/>
        <w:gridCol w:w="6181"/>
      </w:tblGrid>
      <w:tr w:rsidR="006B1040" w:rsidRPr="00B010D7" w:rsidTr="006B1040">
        <w:trPr>
          <w:trHeight w:val="737"/>
        </w:trPr>
        <w:tc>
          <w:tcPr>
            <w:tcW w:w="2324" w:type="dxa"/>
            <w:vAlign w:val="center"/>
          </w:tcPr>
          <w:p w:rsidR="006B1040" w:rsidRPr="00B010D7" w:rsidRDefault="00DC1F54" w:rsidP="006B10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岐阜</w:t>
            </w:r>
            <w:r w:rsidR="005C2492" w:rsidRPr="00B010D7">
              <w:rPr>
                <w:rFonts w:asciiTheme="minorEastAsia" w:hAnsiTheme="minorEastAsia" w:hint="eastAsia"/>
                <w:szCs w:val="21"/>
              </w:rPr>
              <w:t>県内取引先</w:t>
            </w:r>
          </w:p>
          <w:p w:rsidR="005C2492" w:rsidRPr="00B010D7" w:rsidRDefault="00ED6DE8" w:rsidP="006B10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中小企業</w:t>
            </w:r>
            <w:r w:rsidR="005C2492" w:rsidRPr="00B010D7">
              <w:rPr>
                <w:rFonts w:asciiTheme="minorEastAsia" w:hAnsiTheme="minorEastAsia" w:hint="eastAsia"/>
                <w:szCs w:val="21"/>
              </w:rPr>
              <w:t>者数</w:t>
            </w:r>
          </w:p>
        </w:tc>
        <w:tc>
          <w:tcPr>
            <w:tcW w:w="6181" w:type="dxa"/>
            <w:vAlign w:val="center"/>
          </w:tcPr>
          <w:p w:rsidR="005C2492" w:rsidRPr="00B010D7" w:rsidRDefault="005C2492" w:rsidP="006B10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取引先</w:t>
            </w:r>
            <w:r w:rsidR="00ED6DE8" w:rsidRPr="00B010D7">
              <w:rPr>
                <w:rFonts w:asciiTheme="minorEastAsia" w:hAnsiTheme="minorEastAsia" w:hint="eastAsia"/>
                <w:szCs w:val="21"/>
              </w:rPr>
              <w:t>中小企業者</w:t>
            </w:r>
            <w:r w:rsidRPr="00B010D7">
              <w:rPr>
                <w:rFonts w:asciiTheme="minorEastAsia" w:hAnsiTheme="minorEastAsia" w:hint="eastAsia"/>
                <w:szCs w:val="21"/>
              </w:rPr>
              <w:t>名（任意１０</w:t>
            </w:r>
            <w:r w:rsidR="00745B12" w:rsidRPr="00B010D7">
              <w:rPr>
                <w:rFonts w:asciiTheme="minorEastAsia" w:hAnsiTheme="minorEastAsia" w:hint="eastAsia"/>
                <w:szCs w:val="21"/>
              </w:rPr>
              <w:t>件</w:t>
            </w:r>
            <w:r w:rsidRPr="00B010D7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6B1040" w:rsidRPr="00B010D7" w:rsidTr="00DC1F54">
        <w:trPr>
          <w:trHeight w:val="1621"/>
        </w:trPr>
        <w:tc>
          <w:tcPr>
            <w:tcW w:w="2324" w:type="dxa"/>
            <w:vAlign w:val="center"/>
          </w:tcPr>
          <w:p w:rsidR="006B1040" w:rsidRPr="00B010D7" w:rsidRDefault="006B1040" w:rsidP="006B10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81" w:type="dxa"/>
            <w:vAlign w:val="center"/>
          </w:tcPr>
          <w:p w:rsidR="006B1040" w:rsidRPr="00B010D7" w:rsidRDefault="006B1040" w:rsidP="006B1040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:rsidR="00AF50B1" w:rsidRPr="00B010D7" w:rsidRDefault="00290AB1" w:rsidP="006B1040">
      <w:pPr>
        <w:widowControl/>
        <w:spacing w:line="-240" w:lineRule="auto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>※</w:t>
      </w:r>
      <w:r w:rsidR="00AF50B1" w:rsidRPr="00B010D7">
        <w:rPr>
          <w:rFonts w:asciiTheme="minorEastAsia" w:hAnsiTheme="minorEastAsia" w:hint="eastAsia"/>
          <w:szCs w:val="21"/>
        </w:rPr>
        <w:t>原則、2019年度の取引実績を記載すること。ただし、（１）で2019年度以外の実績を用いた場合は、（１）と同じ年度の取引実績を記載すること。</w:t>
      </w:r>
    </w:p>
    <w:p w:rsidR="005C2492" w:rsidRPr="00B010D7" w:rsidRDefault="00AF50B1" w:rsidP="006B1040">
      <w:pPr>
        <w:widowControl/>
        <w:spacing w:line="-240" w:lineRule="auto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B010D7">
        <w:rPr>
          <w:rFonts w:asciiTheme="minorEastAsia" w:hAnsiTheme="minorEastAsia" w:hint="eastAsia"/>
          <w:szCs w:val="21"/>
        </w:rPr>
        <w:t>※</w:t>
      </w:r>
      <w:r w:rsidR="00290AB1" w:rsidRPr="00B010D7">
        <w:rPr>
          <w:rFonts w:asciiTheme="minorEastAsia" w:hAnsiTheme="minorEastAsia" w:hint="eastAsia"/>
          <w:szCs w:val="21"/>
        </w:rPr>
        <w:t>契約書や納品書の写し等、取引先</w:t>
      </w:r>
      <w:r w:rsidR="00E4167F" w:rsidRPr="00B010D7">
        <w:rPr>
          <w:rFonts w:asciiTheme="minorEastAsia" w:hAnsiTheme="minorEastAsia" w:hint="eastAsia"/>
          <w:szCs w:val="21"/>
        </w:rPr>
        <w:t>と</w:t>
      </w:r>
      <w:r w:rsidR="00290AB1" w:rsidRPr="00B010D7">
        <w:rPr>
          <w:rFonts w:asciiTheme="minorEastAsia" w:hAnsiTheme="minorEastAsia" w:hint="eastAsia"/>
          <w:szCs w:val="21"/>
        </w:rPr>
        <w:t>の</w:t>
      </w:r>
      <w:r w:rsidR="00E4167F" w:rsidRPr="00B010D7">
        <w:rPr>
          <w:rFonts w:asciiTheme="minorEastAsia" w:hAnsiTheme="minorEastAsia" w:hint="eastAsia"/>
          <w:szCs w:val="21"/>
        </w:rPr>
        <w:t>取引実態が把握可能な</w:t>
      </w:r>
      <w:r w:rsidRPr="00B010D7">
        <w:rPr>
          <w:rFonts w:asciiTheme="minorEastAsia" w:hAnsiTheme="minorEastAsia" w:hint="eastAsia"/>
          <w:szCs w:val="21"/>
        </w:rPr>
        <w:t>書類を添付</w:t>
      </w:r>
      <w:r w:rsidR="008C19F4" w:rsidRPr="00B010D7">
        <w:rPr>
          <w:rFonts w:asciiTheme="minorEastAsia" w:hAnsiTheme="minorEastAsia" w:hint="eastAsia"/>
          <w:szCs w:val="21"/>
        </w:rPr>
        <w:t>すること</w:t>
      </w:r>
      <w:r w:rsidR="00290AB1" w:rsidRPr="00B010D7">
        <w:rPr>
          <w:rFonts w:asciiTheme="minorEastAsia" w:hAnsiTheme="minorEastAsia" w:hint="eastAsia"/>
          <w:szCs w:val="21"/>
        </w:rPr>
        <w:t>。</w:t>
      </w:r>
    </w:p>
    <w:p w:rsidR="00290AB1" w:rsidRPr="00B010D7" w:rsidRDefault="00DC1F54" w:rsidP="00DC1F5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  <w:r w:rsidR="00AF50B1" w:rsidRPr="00B010D7">
        <w:rPr>
          <w:rFonts w:asciiTheme="minorEastAsia" w:hAnsiTheme="minorEastAsia" w:hint="eastAsia"/>
          <w:szCs w:val="21"/>
        </w:rPr>
        <w:t>総資産又は経常利益における金融機関からの借入金の</w:t>
      </w:r>
      <w:r w:rsidR="00290AB1" w:rsidRPr="00B010D7">
        <w:rPr>
          <w:rFonts w:asciiTheme="minorEastAsia" w:hAnsiTheme="minorEastAsia" w:hint="eastAsia"/>
          <w:szCs w:val="21"/>
        </w:rPr>
        <w:t>割合</w:t>
      </w:r>
      <w:r w:rsidR="00AF50B1" w:rsidRPr="00B010D7">
        <w:rPr>
          <w:rFonts w:asciiTheme="minorEastAsia" w:hAnsiTheme="minorEastAsia" w:hint="eastAsia"/>
          <w:szCs w:val="21"/>
        </w:rPr>
        <w:t>が基準値以上</w:t>
      </w:r>
    </w:p>
    <w:p w:rsidR="006B1040" w:rsidRPr="00B010D7" w:rsidRDefault="00DC1F54" w:rsidP="00DC1F54">
      <w:pPr>
        <w:widowControl/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ア　</w:t>
      </w:r>
      <w:r w:rsidR="006B1040" w:rsidRPr="00B010D7">
        <w:rPr>
          <w:rFonts w:asciiTheme="minorEastAsia" w:hAnsiTheme="minorEastAsia" w:hint="eastAsia"/>
          <w:szCs w:val="21"/>
        </w:rPr>
        <w:t>業種</w:t>
      </w:r>
    </w:p>
    <w:tbl>
      <w:tblPr>
        <w:tblStyle w:val="aa"/>
        <w:tblW w:w="4109" w:type="dxa"/>
        <w:tblInd w:w="421" w:type="dxa"/>
        <w:tblLook w:val="04A0" w:firstRow="1" w:lastRow="0" w:firstColumn="1" w:lastColumn="0" w:noHBand="0" w:noVBand="1"/>
      </w:tblPr>
      <w:tblGrid>
        <w:gridCol w:w="4109"/>
      </w:tblGrid>
      <w:tr w:rsidR="006B1040" w:rsidRPr="00B010D7" w:rsidTr="00DC1F54">
        <w:trPr>
          <w:trHeight w:val="689"/>
        </w:trPr>
        <w:tc>
          <w:tcPr>
            <w:tcW w:w="4109" w:type="dxa"/>
            <w:vAlign w:val="center"/>
          </w:tcPr>
          <w:p w:rsidR="006B1040" w:rsidRPr="00B010D7" w:rsidRDefault="006B1040" w:rsidP="00B67D3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C1F54" w:rsidRDefault="00DC1F54" w:rsidP="00DC1F54">
      <w:pPr>
        <w:widowControl/>
        <w:jc w:val="left"/>
        <w:rPr>
          <w:rFonts w:asciiTheme="minorEastAsia" w:hAnsiTheme="minorEastAsia"/>
          <w:szCs w:val="21"/>
        </w:rPr>
      </w:pPr>
    </w:p>
    <w:p w:rsidR="006B1040" w:rsidRPr="00B010D7" w:rsidRDefault="00DC1F54" w:rsidP="00DC1F54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イ　</w:t>
      </w:r>
      <w:r w:rsidR="006B1040" w:rsidRPr="00B010D7">
        <w:rPr>
          <w:rFonts w:asciiTheme="minorEastAsia" w:hAnsiTheme="minorEastAsia" w:hint="eastAsia"/>
          <w:szCs w:val="21"/>
        </w:rPr>
        <w:t>債務に関する要件</w:t>
      </w:r>
    </w:p>
    <w:tbl>
      <w:tblPr>
        <w:tblStyle w:val="aa"/>
        <w:tblW w:w="8079" w:type="dxa"/>
        <w:tblInd w:w="421" w:type="dxa"/>
        <w:tblLook w:val="04A0" w:firstRow="1" w:lastRow="0" w:firstColumn="1" w:lastColumn="0" w:noHBand="0" w:noVBand="1"/>
      </w:tblPr>
      <w:tblGrid>
        <w:gridCol w:w="4110"/>
        <w:gridCol w:w="3969"/>
      </w:tblGrid>
      <w:tr w:rsidR="006B1040" w:rsidRPr="00B010D7" w:rsidTr="00DC1F54">
        <w:trPr>
          <w:gridAfter w:val="1"/>
          <w:wAfter w:w="3969" w:type="dxa"/>
          <w:trHeight w:val="567"/>
        </w:trPr>
        <w:tc>
          <w:tcPr>
            <w:tcW w:w="4110" w:type="dxa"/>
            <w:vAlign w:val="center"/>
          </w:tcPr>
          <w:p w:rsidR="006B1040" w:rsidRPr="00B010D7" w:rsidRDefault="006B1040" w:rsidP="006B10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①金融機関からの借入金（百万円）</w:t>
            </w:r>
          </w:p>
        </w:tc>
      </w:tr>
      <w:tr w:rsidR="006B1040" w:rsidRPr="00B010D7" w:rsidTr="00DC1F54">
        <w:trPr>
          <w:gridAfter w:val="1"/>
          <w:wAfter w:w="3969" w:type="dxa"/>
          <w:trHeight w:val="645"/>
        </w:trPr>
        <w:tc>
          <w:tcPr>
            <w:tcW w:w="4110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B1040" w:rsidRPr="00B010D7" w:rsidTr="00DC1F54">
        <w:trPr>
          <w:trHeight w:val="567"/>
        </w:trPr>
        <w:tc>
          <w:tcPr>
            <w:tcW w:w="4110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②総資産（百万円）</w:t>
            </w:r>
          </w:p>
        </w:tc>
        <w:tc>
          <w:tcPr>
            <w:tcW w:w="3969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  <w:r w:rsidRPr="00B010D7">
              <w:rPr>
                <w:rFonts w:asciiTheme="minorEastAsia" w:hAnsiTheme="minorEastAsia" w:hint="eastAsia"/>
                <w:b/>
                <w:szCs w:val="21"/>
                <w:u w:val="single"/>
              </w:rPr>
              <w:t>①／② ≧ 基準値</w:t>
            </w:r>
          </w:p>
        </w:tc>
      </w:tr>
      <w:tr w:rsidR="006B1040" w:rsidRPr="00B010D7" w:rsidTr="00DC1F54">
        <w:trPr>
          <w:trHeight w:val="578"/>
        </w:trPr>
        <w:tc>
          <w:tcPr>
            <w:tcW w:w="4110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B1040" w:rsidRPr="00B010D7" w:rsidTr="00DC1F54">
        <w:trPr>
          <w:trHeight w:val="567"/>
        </w:trPr>
        <w:tc>
          <w:tcPr>
            <w:tcW w:w="4110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010D7">
              <w:rPr>
                <w:rFonts w:asciiTheme="minorEastAsia" w:hAnsiTheme="minorEastAsia" w:hint="eastAsia"/>
                <w:szCs w:val="21"/>
              </w:rPr>
              <w:t>③経常利益（百万円）</w:t>
            </w:r>
          </w:p>
        </w:tc>
        <w:tc>
          <w:tcPr>
            <w:tcW w:w="3969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  <w:r w:rsidRPr="00B010D7">
              <w:rPr>
                <w:rFonts w:asciiTheme="minorEastAsia" w:hAnsiTheme="minorEastAsia" w:hint="eastAsia"/>
                <w:b/>
                <w:szCs w:val="21"/>
                <w:u w:val="single"/>
              </w:rPr>
              <w:t>①／③ ≧ 基準値</w:t>
            </w:r>
          </w:p>
        </w:tc>
      </w:tr>
      <w:tr w:rsidR="006B1040" w:rsidRPr="00B010D7" w:rsidTr="00DC1F54">
        <w:trPr>
          <w:trHeight w:val="666"/>
        </w:trPr>
        <w:tc>
          <w:tcPr>
            <w:tcW w:w="4110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B1040" w:rsidRPr="00B010D7" w:rsidRDefault="006B1040" w:rsidP="00B010D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F50B1" w:rsidRDefault="004D169A" w:rsidP="00DC1F54">
      <w:pPr>
        <w:widowControl/>
        <w:spacing w:line="240" w:lineRule="exact"/>
        <w:ind w:firstLineChars="200" w:firstLine="42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</w:t>
      </w:r>
      <w:r w:rsidR="009166E4">
        <w:rPr>
          <w:rFonts w:asciiTheme="minorEastAsia" w:hAnsiTheme="minorEastAsia" w:hint="eastAsia"/>
          <w:szCs w:val="24"/>
        </w:rPr>
        <w:t>原則、</w:t>
      </w:r>
      <w:r w:rsidR="00AF50B1">
        <w:rPr>
          <w:rFonts w:asciiTheme="minorEastAsia" w:hAnsiTheme="minorEastAsia" w:hint="eastAsia"/>
          <w:szCs w:val="24"/>
        </w:rPr>
        <w:t>2019年度または直近期に</w:t>
      </w:r>
      <w:r w:rsidR="001D7AAA">
        <w:rPr>
          <w:rFonts w:asciiTheme="minorEastAsia" w:hAnsiTheme="minorEastAsia" w:hint="eastAsia"/>
          <w:szCs w:val="24"/>
        </w:rPr>
        <w:t>おける</w:t>
      </w:r>
      <w:r w:rsidR="00AF50B1">
        <w:rPr>
          <w:rFonts w:asciiTheme="minorEastAsia" w:hAnsiTheme="minorEastAsia" w:hint="eastAsia"/>
          <w:szCs w:val="24"/>
        </w:rPr>
        <w:t>財務状況</w:t>
      </w:r>
      <w:r w:rsidR="009166E4">
        <w:rPr>
          <w:rFonts w:asciiTheme="minorEastAsia" w:hAnsiTheme="minorEastAsia" w:hint="eastAsia"/>
          <w:szCs w:val="24"/>
        </w:rPr>
        <w:t>を記載すること</w:t>
      </w:r>
      <w:r w:rsidR="00AF50B1">
        <w:rPr>
          <w:rFonts w:asciiTheme="minorEastAsia" w:hAnsiTheme="minorEastAsia" w:hint="eastAsia"/>
          <w:szCs w:val="24"/>
        </w:rPr>
        <w:t>。</w:t>
      </w:r>
    </w:p>
    <w:p w:rsidR="006E4F43" w:rsidRDefault="006E4F43" w:rsidP="00DC1F54">
      <w:pPr>
        <w:widowControl/>
        <w:spacing w:line="240" w:lineRule="exact"/>
        <w:ind w:firstLineChars="200" w:firstLine="42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※金融機関からの借入金は、短期借入金と長期借入金の合計額を記載すること。</w:t>
      </w:r>
    </w:p>
    <w:p w:rsidR="00EB4E0E" w:rsidRDefault="00AF50B1" w:rsidP="00DC1F54">
      <w:pPr>
        <w:widowControl/>
        <w:spacing w:line="240" w:lineRule="exact"/>
        <w:ind w:firstLineChars="200" w:firstLine="42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</w:t>
      </w:r>
      <w:r w:rsidR="00DC1F54">
        <w:rPr>
          <w:rFonts w:asciiTheme="minorEastAsia" w:hAnsiTheme="minorEastAsia" w:hint="eastAsia"/>
          <w:szCs w:val="24"/>
        </w:rPr>
        <w:t>イ</w:t>
      </w:r>
      <w:r w:rsidR="00CA39D8" w:rsidRPr="00CA39D8">
        <w:rPr>
          <w:rFonts w:asciiTheme="minorEastAsia" w:hAnsiTheme="minorEastAsia" w:hint="eastAsia"/>
          <w:szCs w:val="24"/>
        </w:rPr>
        <w:t>の記載内容が確認可能な書類</w:t>
      </w:r>
      <w:r w:rsidR="00E6409A">
        <w:rPr>
          <w:rFonts w:asciiTheme="minorEastAsia" w:hAnsiTheme="minorEastAsia" w:hint="eastAsia"/>
          <w:szCs w:val="24"/>
        </w:rPr>
        <w:t>（財務諸表等）</w:t>
      </w:r>
      <w:r w:rsidR="00CA39D8" w:rsidRPr="00CA39D8">
        <w:rPr>
          <w:rFonts w:asciiTheme="minorEastAsia" w:hAnsiTheme="minorEastAsia" w:hint="eastAsia"/>
          <w:szCs w:val="24"/>
        </w:rPr>
        <w:t>を添付すること。</w:t>
      </w:r>
    </w:p>
    <w:p w:rsidR="00DC1F54" w:rsidRDefault="00DC1F54" w:rsidP="00DC1F54">
      <w:pPr>
        <w:widowControl/>
        <w:jc w:val="left"/>
        <w:rPr>
          <w:rFonts w:asciiTheme="minorEastAsia" w:hAnsiTheme="minorEastAsia"/>
          <w:szCs w:val="24"/>
        </w:rPr>
      </w:pPr>
    </w:p>
    <w:p w:rsidR="000F0E31" w:rsidRPr="00DC1F54" w:rsidRDefault="00DC1F54" w:rsidP="00DC1F54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○</w:t>
      </w:r>
      <w:r w:rsidRPr="00DC1F54">
        <w:rPr>
          <w:rFonts w:hint="eastAsia"/>
          <w:szCs w:val="21"/>
        </w:rPr>
        <w:t>参考</w:t>
      </w:r>
      <w:r w:rsidR="008C19F4" w:rsidRPr="00DC1F54">
        <w:rPr>
          <w:rFonts w:hint="eastAsia"/>
          <w:szCs w:val="21"/>
        </w:rPr>
        <w:t>＜全産業及び業種別の基準値＞</w:t>
      </w:r>
    </w:p>
    <w:p w:rsidR="008C19F4" w:rsidRDefault="00DC1F54" w:rsidP="006B104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C19F4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10271</wp:posOffset>
            </wp:positionV>
            <wp:extent cx="5111943" cy="368187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43" cy="368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Pr="008C19F4" w:rsidRDefault="008C19F4" w:rsidP="008C19F4">
      <w:pPr>
        <w:rPr>
          <w:rFonts w:asciiTheme="minorEastAsia" w:hAnsiTheme="minorEastAsia"/>
          <w:sz w:val="24"/>
          <w:szCs w:val="24"/>
        </w:rPr>
      </w:pPr>
    </w:p>
    <w:p w:rsidR="008C19F4" w:rsidRDefault="008C19F4" w:rsidP="008C19F4">
      <w:pPr>
        <w:widowControl/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DC1F54" w:rsidRPr="00DC1F54" w:rsidRDefault="00DC1F54" w:rsidP="008C19F4">
      <w:pPr>
        <w:widowControl/>
        <w:spacing w:line="240" w:lineRule="exact"/>
        <w:jc w:val="left"/>
        <w:rPr>
          <w:rFonts w:asciiTheme="minorEastAsia" w:hAnsiTheme="minorEastAsia" w:hint="eastAsia"/>
          <w:szCs w:val="24"/>
        </w:rPr>
      </w:pPr>
    </w:p>
    <w:p w:rsidR="008C19F4" w:rsidRPr="008C19F4" w:rsidRDefault="008C19F4" w:rsidP="00DC1F54">
      <w:pPr>
        <w:widowControl/>
        <w:spacing w:line="240" w:lineRule="exact"/>
        <w:ind w:rightChars="-68" w:right="-143" w:firstLineChars="200" w:firstLine="42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※いずれの業種にも該当しない場合等においては、全産業の基準値を使用すること。</w:t>
      </w:r>
    </w:p>
    <w:p w:rsidR="000F0E31" w:rsidRPr="00DC1F54" w:rsidRDefault="000F0E31" w:rsidP="00DC1F54">
      <w:pPr>
        <w:widowControl/>
        <w:jc w:val="left"/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0F0E31" w:rsidRPr="00DC1F54" w:rsidSect="00EB4E0E">
      <w:headerReference w:type="first" r:id="rId9"/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54" w:rsidRDefault="00DC1F54" w:rsidP="003C0825">
      <w:r>
        <w:separator/>
      </w:r>
    </w:p>
  </w:endnote>
  <w:endnote w:type="continuationSeparator" w:id="0">
    <w:p w:rsidR="00DC1F54" w:rsidRDefault="00DC1F5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54" w:rsidRDefault="00DC1F54" w:rsidP="003C0825">
      <w:r>
        <w:separator/>
      </w:r>
    </w:p>
  </w:footnote>
  <w:footnote w:type="continuationSeparator" w:id="0">
    <w:p w:rsidR="00DC1F54" w:rsidRDefault="00DC1F5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F54" w:rsidRPr="005B2C63" w:rsidRDefault="00DC1F54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794"/>
    <w:multiLevelType w:val="hybridMultilevel"/>
    <w:tmpl w:val="14D46B76"/>
    <w:lvl w:ilvl="0" w:tplc="48E03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40578"/>
    <w:multiLevelType w:val="hybridMultilevel"/>
    <w:tmpl w:val="4D58BC48"/>
    <w:lvl w:ilvl="0" w:tplc="DAC66C0A">
      <w:start w:val="1"/>
      <w:numFmt w:val="decimalFullWidth"/>
      <w:lvlText w:val="%1，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FD3FA7"/>
    <w:multiLevelType w:val="hybridMultilevel"/>
    <w:tmpl w:val="A7DC0E56"/>
    <w:lvl w:ilvl="0" w:tplc="659A26A4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E0793"/>
    <w:multiLevelType w:val="hybridMultilevel"/>
    <w:tmpl w:val="25DCE994"/>
    <w:lvl w:ilvl="0" w:tplc="BF36288E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75F87"/>
    <w:multiLevelType w:val="hybridMultilevel"/>
    <w:tmpl w:val="E2347E24"/>
    <w:lvl w:ilvl="0" w:tplc="590A5D54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43238F"/>
    <w:multiLevelType w:val="hybridMultilevel"/>
    <w:tmpl w:val="DB40D02C"/>
    <w:lvl w:ilvl="0" w:tplc="B21C7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642FAF"/>
    <w:multiLevelType w:val="hybridMultilevel"/>
    <w:tmpl w:val="48601FE2"/>
    <w:lvl w:ilvl="0" w:tplc="C15A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D76174"/>
    <w:multiLevelType w:val="hybridMultilevel"/>
    <w:tmpl w:val="D1BA61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AF7C39"/>
    <w:multiLevelType w:val="hybridMultilevel"/>
    <w:tmpl w:val="DA5EEC14"/>
    <w:lvl w:ilvl="0" w:tplc="996AF37E">
      <w:start w:val="1"/>
      <w:numFmt w:val="decimalFullWidth"/>
      <w:lvlText w:val="%1，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E7"/>
    <w:rsid w:val="000171C7"/>
    <w:rsid w:val="000714D7"/>
    <w:rsid w:val="000800FA"/>
    <w:rsid w:val="0009336F"/>
    <w:rsid w:val="000C7F07"/>
    <w:rsid w:val="000E4BEF"/>
    <w:rsid w:val="000F0734"/>
    <w:rsid w:val="000F0E31"/>
    <w:rsid w:val="000F67B4"/>
    <w:rsid w:val="00110596"/>
    <w:rsid w:val="00117FBB"/>
    <w:rsid w:val="00120AD4"/>
    <w:rsid w:val="0012704F"/>
    <w:rsid w:val="001270B0"/>
    <w:rsid w:val="00132A9B"/>
    <w:rsid w:val="001950D4"/>
    <w:rsid w:val="001D7AAA"/>
    <w:rsid w:val="001E7876"/>
    <w:rsid w:val="001F229C"/>
    <w:rsid w:val="00234E6F"/>
    <w:rsid w:val="002773B1"/>
    <w:rsid w:val="00290AB1"/>
    <w:rsid w:val="002B3920"/>
    <w:rsid w:val="002B439B"/>
    <w:rsid w:val="002E6F42"/>
    <w:rsid w:val="002F2744"/>
    <w:rsid w:val="00300736"/>
    <w:rsid w:val="00306230"/>
    <w:rsid w:val="003111E6"/>
    <w:rsid w:val="003273C3"/>
    <w:rsid w:val="00327709"/>
    <w:rsid w:val="00342DA1"/>
    <w:rsid w:val="003466CE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169A"/>
    <w:rsid w:val="004D5356"/>
    <w:rsid w:val="004E033B"/>
    <w:rsid w:val="00533AB3"/>
    <w:rsid w:val="00533ECD"/>
    <w:rsid w:val="00543975"/>
    <w:rsid w:val="00553CC8"/>
    <w:rsid w:val="00557277"/>
    <w:rsid w:val="00564DE9"/>
    <w:rsid w:val="00574E90"/>
    <w:rsid w:val="00582C84"/>
    <w:rsid w:val="005A70DB"/>
    <w:rsid w:val="005B2C63"/>
    <w:rsid w:val="005C2492"/>
    <w:rsid w:val="005C5442"/>
    <w:rsid w:val="005D124A"/>
    <w:rsid w:val="005D4B4F"/>
    <w:rsid w:val="00646BD7"/>
    <w:rsid w:val="00665350"/>
    <w:rsid w:val="00690E12"/>
    <w:rsid w:val="006B1040"/>
    <w:rsid w:val="006B462B"/>
    <w:rsid w:val="006C0550"/>
    <w:rsid w:val="006D7F6D"/>
    <w:rsid w:val="006E4F43"/>
    <w:rsid w:val="00704A61"/>
    <w:rsid w:val="00712B71"/>
    <w:rsid w:val="0071550C"/>
    <w:rsid w:val="00724294"/>
    <w:rsid w:val="00725204"/>
    <w:rsid w:val="00745B12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4A4F"/>
    <w:rsid w:val="008B6018"/>
    <w:rsid w:val="008C19F4"/>
    <w:rsid w:val="008C73D1"/>
    <w:rsid w:val="008E1614"/>
    <w:rsid w:val="008F3AC7"/>
    <w:rsid w:val="009166E4"/>
    <w:rsid w:val="00933F69"/>
    <w:rsid w:val="00981B64"/>
    <w:rsid w:val="009D32E7"/>
    <w:rsid w:val="009F084A"/>
    <w:rsid w:val="009F1401"/>
    <w:rsid w:val="009F48A5"/>
    <w:rsid w:val="00A10268"/>
    <w:rsid w:val="00A323D2"/>
    <w:rsid w:val="00A905ED"/>
    <w:rsid w:val="00AB4A0D"/>
    <w:rsid w:val="00AB4FCA"/>
    <w:rsid w:val="00AF50B1"/>
    <w:rsid w:val="00B010D7"/>
    <w:rsid w:val="00B67D3F"/>
    <w:rsid w:val="00BB08AD"/>
    <w:rsid w:val="00C030AE"/>
    <w:rsid w:val="00C11B59"/>
    <w:rsid w:val="00C260B1"/>
    <w:rsid w:val="00C36AE3"/>
    <w:rsid w:val="00C610C1"/>
    <w:rsid w:val="00C9072D"/>
    <w:rsid w:val="00C921D2"/>
    <w:rsid w:val="00CA39D8"/>
    <w:rsid w:val="00CE6391"/>
    <w:rsid w:val="00D613E7"/>
    <w:rsid w:val="00D65960"/>
    <w:rsid w:val="00D97A3E"/>
    <w:rsid w:val="00DB1A89"/>
    <w:rsid w:val="00DC1F54"/>
    <w:rsid w:val="00DC69D8"/>
    <w:rsid w:val="00E12D42"/>
    <w:rsid w:val="00E30B32"/>
    <w:rsid w:val="00E36A14"/>
    <w:rsid w:val="00E4167F"/>
    <w:rsid w:val="00E5409C"/>
    <w:rsid w:val="00E6409A"/>
    <w:rsid w:val="00E86A59"/>
    <w:rsid w:val="00E97491"/>
    <w:rsid w:val="00EB4E0E"/>
    <w:rsid w:val="00EC763D"/>
    <w:rsid w:val="00ED6DE8"/>
    <w:rsid w:val="00EE2315"/>
    <w:rsid w:val="00EF750F"/>
    <w:rsid w:val="00F02E72"/>
    <w:rsid w:val="00F1031C"/>
    <w:rsid w:val="00F36A47"/>
    <w:rsid w:val="00F6110F"/>
    <w:rsid w:val="00F84AA4"/>
    <w:rsid w:val="00FC1CC8"/>
    <w:rsid w:val="00FC3E35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046C94"/>
  <w15:chartTrackingRefBased/>
  <w15:docId w15:val="{1035F230-9A53-453B-AE54-D0A88DA0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D32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4004-F396-4F8A-B7C5-9566C736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Gifu</cp:lastModifiedBy>
  <cp:revision>2</cp:revision>
  <cp:lastPrinted>2020-09-09T04:57:00Z</cp:lastPrinted>
  <dcterms:created xsi:type="dcterms:W3CDTF">2020-09-09T05:02:00Z</dcterms:created>
  <dcterms:modified xsi:type="dcterms:W3CDTF">2020-09-09T05:02:00Z</dcterms:modified>
</cp:coreProperties>
</file>